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xml" PartName="/customXML/item1.xml"/>
  <Override ContentType="application/vnd.openxmlformats-officedocument.wordprocessingml.styles+xml" PartName="/word/styles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comments+xml" PartName="/word/comments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customXmlProperties+xml" PartName="/customXML/itemProps1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wordprocessingml.commentsExtended+xml" PartName="/word/commentsExtended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spacing w:line="360" w:lineRule="auto"/>
        <w:jc w:val="center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מסמך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הנחיות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מקוצר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לביצוע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מיפוי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פיזי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   </w:t>
      </w:r>
      <w:r w:rsidDel="00000000" w:rsidR="00000000" w:rsidRPr="00000000">
        <w:rPr>
          <w:rFonts w:ascii="David" w:cs="David" w:eastAsia="David" w:hAnsi="David"/>
          <w:rtl w:val="0"/>
        </w:rPr>
        <w:t xml:space="preserve">      </w:t>
      </w:r>
    </w:p>
    <w:p w:rsidR="00000000" w:rsidDel="00000000" w:rsidP="00000000" w:rsidRDefault="00000000" w:rsidRPr="00000000" w14:paraId="00000002">
      <w:pPr>
        <w:bidi w:val="1"/>
        <w:spacing w:line="360" w:lineRule="auto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בחינת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פוטנציאל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הקמת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מתבצע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בכמה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רמות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פירוט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highlight w:val="yellow"/>
        </w:rPr>
      </w:pP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התכנות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ראשונית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להערכת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הפוטנציאל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הכלכלי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שנגזר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משטח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הפנוי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בסיס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תצ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highlight w:val="yellow"/>
          <w:rtl w:val="1"/>
        </w:rPr>
        <w:t xml:space="preserve">א</w:t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במסגרת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ראשונית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מטעם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חברת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בסיס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תצ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א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בעזרת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אפליקצייה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ייעודית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)</w:t>
      </w:r>
    </w:p>
    <w:p w:rsidR="00000000" w:rsidDel="00000000" w:rsidP="00000000" w:rsidRDefault="00000000" w:rsidRPr="00000000" w14:paraId="00000006">
      <w:pPr>
        <w:numPr>
          <w:ilvl w:val="0"/>
          <w:numId w:val="1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sdt>
        <w:sdtPr>
          <w:tag w:val="goog_rdk_0"/>
        </w:sdtPr>
        <w:sdtContent>
          <w:commentRangeStart w:id="0"/>
        </w:sdtContent>
      </w:sdt>
      <w:r w:rsidDel="00000000" w:rsidR="00000000" w:rsidRPr="00000000">
        <w:rPr>
          <w:rFonts w:ascii="David" w:cs="David" w:eastAsia="David" w:hAnsi="David"/>
          <w:rtl w:val="1"/>
        </w:rPr>
        <w:t xml:space="preserve">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מעודכן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ביקור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ובדיקת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תשתיות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המבנה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מפורט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לביצוע</w:t>
      </w:r>
      <w:r w:rsidDel="00000000" w:rsidR="00000000" w:rsidRPr="00000000">
        <w:rPr>
          <w:rFonts w:ascii="David" w:cs="David" w:eastAsia="David" w:hAnsi="David"/>
          <w:rtl w:val="1"/>
        </w:rPr>
        <w:t xml:space="preserve">)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ביקור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נוסף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שכולל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כבילה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ומיקום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מדויק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רכיבי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  <w:commentRangeEnd w:id="0"/>
      <w:r w:rsidDel="00000000" w:rsidR="00000000" w:rsidRPr="00000000">
        <w:commentReference w:id="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מסמך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מתייחס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להערכה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ראשונית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בלבד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להבנת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הפוטנציאל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הבסיסי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להקמת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.</w:t>
      </w:r>
    </w:p>
    <w:p w:rsidR="00000000" w:rsidDel="00000000" w:rsidP="00000000" w:rsidRDefault="00000000" w:rsidRPr="00000000" w14:paraId="00000009">
      <w:pPr>
        <w:bidi w:val="1"/>
        <w:spacing w:line="360" w:lineRule="auto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לבחינת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הפוטנציאל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לבדוק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הדברים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הבאים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</w:p>
    <w:p w:rsidR="00000000" w:rsidDel="00000000" w:rsidP="00000000" w:rsidRDefault="00000000" w:rsidRPr="00000000" w14:paraId="0000000B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נטו</w:t>
      </w:r>
      <w:r w:rsidDel="00000000" w:rsidR="00000000" w:rsidRPr="00000000">
        <w:rPr>
          <w:rFonts w:ascii="David" w:cs="David" w:eastAsia="David" w:hAnsi="David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rtl w:val="1"/>
        </w:rPr>
        <w:t xml:space="preserve">ללא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דודי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/ </w:t>
      </w:r>
      <w:r w:rsidDel="00000000" w:rsidR="00000000" w:rsidRPr="00000000">
        <w:rPr>
          <w:rFonts w:ascii="David" w:cs="David" w:eastAsia="David" w:hAnsi="David"/>
          <w:rtl w:val="1"/>
        </w:rPr>
        <w:t xml:space="preserve">חפצים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מבנים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קבועים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שסביר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שישארו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יוזזו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למיקום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שמאפשר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למקסם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המותקנת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עליו</w:t>
      </w:r>
      <w:r w:rsidDel="00000000" w:rsidR="00000000" w:rsidRPr="00000000">
        <w:rPr>
          <w:rFonts w:ascii="David" w:cs="David" w:eastAsia="David" w:hAnsi="David"/>
          <w:rtl w:val="1"/>
        </w:rPr>
        <w:t xml:space="preserve">)</w:t>
      </w:r>
    </w:p>
    <w:p w:rsidR="00000000" w:rsidDel="00000000" w:rsidP="00000000" w:rsidRDefault="00000000" w:rsidRPr="00000000" w14:paraId="0000000C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מדובר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רעפים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rtl w:val="1"/>
        </w:rPr>
        <w:t xml:space="preserve">אז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בחשבון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כיוונים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לצורך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ביצוע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פשוטה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ומהירה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אינו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נחוץ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0D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מיוחדים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שמהווים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אתגר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הנדסי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שצורתם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החומר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שממנו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בנויים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מאפשרים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סטנדרטית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דורשים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פתרונות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ייעודיים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כגון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הדבקת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פאנלים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גמישים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</w:p>
    <w:p w:rsidR="00000000" w:rsidDel="00000000" w:rsidP="00000000" w:rsidRDefault="00000000" w:rsidRPr="00000000" w14:paraId="0000000E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הצללה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מעצים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גבוהים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/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שנמצאים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בתכניות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)</w:t>
      </w:r>
    </w:p>
    <w:p w:rsidR="00000000" w:rsidDel="00000000" w:rsidP="00000000" w:rsidRDefault="00000000" w:rsidRPr="00000000" w14:paraId="0000000F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פוטנציאל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החלפת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מרכזית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לחימום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בפתרון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0"/>
        </w:rPr>
        <w:t xml:space="preserve">PVT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פאנלים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שמייצרים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חשמל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מחחמים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0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התקנת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עמדות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טעינה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לרכבים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חשמליים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יחד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הסולארי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שנותנות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פתרונות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משולבים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מבוצעת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לברר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לדעת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כיצד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לכוונו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בהמשך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בפנייה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11">
      <w:pPr>
        <w:numPr>
          <w:ilvl w:val="0"/>
          <w:numId w:val="5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פוטנציאל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קירוי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חניות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באופן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בלבד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כלומר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קיימת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חניה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משמעותי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שחשופה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), </w:t>
      </w:r>
      <w:r w:rsidDel="00000000" w:rsidR="00000000" w:rsidRPr="00000000">
        <w:rPr>
          <w:rFonts w:ascii="David" w:cs="David" w:eastAsia="David" w:hAnsi="David"/>
          <w:rtl w:val="1"/>
        </w:rPr>
        <w:t xml:space="preserve">ללא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שטרןם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נצבר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ניסיון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בתחום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לבצע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כלליות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בדומה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שנעשות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לברר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לדעת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כיצד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לכוונו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בהמשך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בפנייה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תהליך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הבדיקה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</w:p>
    <w:p w:rsidR="00000000" w:rsidDel="00000000" w:rsidP="00000000" w:rsidRDefault="00000000" w:rsidRPr="00000000" w14:paraId="00000013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</w:t>
      </w:r>
      <w:r w:rsidDel="00000000" w:rsidR="00000000" w:rsidRPr="00000000">
        <w:rPr>
          <w:rFonts w:ascii="David" w:cs="David" w:eastAsia="David" w:hAnsi="David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המקומית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הרלוונטית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הועדה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המקומית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1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0"/>
          </w:rPr>
          <w:t xml:space="preserve">govmap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האפשרות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מומלצת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והכתובת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מאותרת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הועדה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איכות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המפות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נמוכה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הצגת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אורתופוטו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צילום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ובחירת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העדכני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בחלק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מכלי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</w:t>
      </w:r>
      <w:r w:rsidDel="00000000" w:rsidR="00000000" w:rsidRPr="00000000">
        <w:rPr>
          <w:rFonts w:ascii="David" w:cs="David" w:eastAsia="David" w:hAnsi="David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מופיע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"</w:t>
      </w:r>
      <w:r w:rsidDel="00000000" w:rsidR="00000000" w:rsidRPr="00000000">
        <w:rPr>
          <w:rFonts w:ascii="David" w:cs="David" w:eastAsia="David" w:hAnsi="David"/>
          <w:rtl w:val="1"/>
        </w:rPr>
        <w:t xml:space="preserve">מפת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רקע</w:t>
      </w:r>
      <w:r w:rsidDel="00000000" w:rsidR="00000000" w:rsidRPr="00000000">
        <w:rPr>
          <w:rFonts w:ascii="David" w:cs="David" w:eastAsia="David" w:hAnsi="David"/>
          <w:rtl w:val="1"/>
        </w:rPr>
        <w:t xml:space="preserve">"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ובחלק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השכבות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5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איתור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p w:rsidR="00000000" w:rsidDel="00000000" w:rsidP="00000000" w:rsidRDefault="00000000" w:rsidRPr="00000000" w14:paraId="00000016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חיפוש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כתובת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ברוב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</w:t>
      </w:r>
      <w:r w:rsidDel="00000000" w:rsidR="00000000" w:rsidRPr="00000000">
        <w:rPr>
          <w:rFonts w:ascii="David" w:cs="David" w:eastAsia="David" w:hAnsi="David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רחוב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בשדות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נפרדים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17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איתור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וחלקה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איתור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וחלקה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כתובת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11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המרכז</w:t>
        </w:r>
      </w:hyperlink>
      <w:hyperlink r:id="rId12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13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למיפוי</w:t>
        </w:r>
      </w:hyperlink>
      <w:hyperlink r:id="rId14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15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ישראל</w:t>
        </w:r>
      </w:hyperlink>
      <w:r w:rsidDel="00000000" w:rsidR="00000000" w:rsidRPr="00000000">
        <w:rPr>
          <w:rFonts w:ascii="David" w:cs="David" w:eastAsia="David" w:hAnsi="David"/>
          <w:rtl w:val="0"/>
        </w:rPr>
        <w:t xml:space="preserve">)</w:t>
      </w:r>
    </w:p>
    <w:p w:rsidR="00000000" w:rsidDel="00000000" w:rsidP="00000000" w:rsidRDefault="00000000" w:rsidRPr="00000000" w14:paraId="00000018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מדידת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בעזרת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המדידה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אפליקציית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</w:t>
      </w:r>
      <w:r w:rsidDel="00000000" w:rsidR="00000000" w:rsidRPr="00000000">
        <w:rPr>
          <w:rFonts w:ascii="David" w:cs="David" w:eastAsia="David" w:hAnsi="David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להלן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המלצות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לביצוע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תהליך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p w:rsidR="00000000" w:rsidDel="00000000" w:rsidP="00000000" w:rsidRDefault="00000000" w:rsidRPr="00000000" w14:paraId="00000019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במידת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האפשר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למדוד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בנפרד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החלקים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שמוקצים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לדודי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ואזורי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לרוב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כשאלה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מקובצים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באזורים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מוגדרים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מותקנת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מרכזית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לחימום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הדירות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מורכב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מדיי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לביצוע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להשתמש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בכלל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האצבע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הבא</w:t>
      </w:r>
      <w:r w:rsidDel="00000000" w:rsidR="00000000" w:rsidRPr="00000000">
        <w:rPr>
          <w:rFonts w:ascii="David" w:cs="David" w:eastAsia="David" w:hAnsi="David"/>
          <w:rtl w:val="1"/>
        </w:rPr>
        <w:t xml:space="preserve">: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למדוד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ולהפחית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3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פאנל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בודד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</w:t>
      </w:r>
      <w:r w:rsidDel="00000000" w:rsidR="00000000" w:rsidRPr="00000000">
        <w:rPr>
          <w:rFonts w:ascii="David" w:cs="David" w:eastAsia="David" w:hAnsi="David"/>
          <w:rtl w:val="1"/>
        </w:rPr>
        <w:t xml:space="preserve">-5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פאנל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כפול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כפי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בדוגמה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למטה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A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אזורים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גבוהים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שמצלילים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אזורים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מתחתם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להוריד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אותם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במדידת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B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מעקה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להצמיד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הסימון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למעקה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להרחיקו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מעט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בשלב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לדעת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צמוד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למעקה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C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אזורים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ומעברים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עדיף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אותם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במדידת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למקרה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יוכלו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שצרים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מדיי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שנדרשים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להישאר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פנויים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יהיה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חלקי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השונים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בבטחה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1D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כניסות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מרובות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שלהם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כניסות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הכניסות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מחוברות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פיזית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("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רכבת</w:t>
      </w:r>
      <w:r w:rsidDel="00000000" w:rsidR="00000000" w:rsidRPr="00000000">
        <w:rPr>
          <w:rFonts w:ascii="David" w:cs="David" w:eastAsia="David" w:hAnsi="David"/>
          <w:rtl w:val="1"/>
        </w:rPr>
        <w:t xml:space="preserve">"), </w:t>
      </w:r>
      <w:r w:rsidDel="00000000" w:rsidR="00000000" w:rsidRPr="00000000">
        <w:rPr>
          <w:rFonts w:ascii="David" w:cs="David" w:eastAsia="David" w:hAnsi="David"/>
          <w:rtl w:val="1"/>
        </w:rPr>
        <w:t xml:space="preserve">ברוב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חשמל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נפרד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לצריכה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המשותפת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לברר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ובמידה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 - 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להעריך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עליו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בנפרד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שבמקרה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חברת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חשמל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תאשר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יחד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בנוסף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לבדוק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הצמדה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בהקשר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הסכמה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להשתמש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בו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דיירי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מסויימת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בהירות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לבדוק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כיצד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מופיע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בתשריט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שבתיק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המשותף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שאותו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להפיק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hyperlink r:id="rId16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אתר</w:t>
        </w:r>
      </w:hyperlink>
      <w:hyperlink r:id="rId17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18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יעודי</w:t>
        </w:r>
      </w:hyperlink>
      <w:hyperlink r:id="rId19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2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של</w:t>
        </w:r>
      </w:hyperlink>
      <w:hyperlink r:id="rId21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22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משרד</w:t>
        </w:r>
      </w:hyperlink>
      <w:hyperlink r:id="rId23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24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המשפטים</w:t>
        </w:r>
      </w:hyperlink>
      <w:r w:rsidDel="00000000" w:rsidR="00000000" w:rsidRPr="00000000">
        <w:rPr>
          <w:rFonts w:ascii="David" w:cs="David" w:eastAsia="David" w:hAnsi="David"/>
          <w:rtl w:val="0"/>
        </w:rPr>
        <w:t xml:space="preserve">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שהמבנה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שלהם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אינו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ברור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מהתמונה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הדו</w:t>
      </w:r>
      <w:r w:rsidDel="00000000" w:rsidR="00000000" w:rsidRPr="00000000">
        <w:rPr>
          <w:rFonts w:ascii="David" w:cs="David" w:eastAsia="David" w:hAnsi="David"/>
          <w:rtl w:val="1"/>
        </w:rPr>
        <w:t xml:space="preserve">-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מימדית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קיימת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לבדוק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בתלת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מימד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0"/>
        </w:rPr>
        <w:t xml:space="preserve">Simplex</w:t>
      </w:r>
      <w:r w:rsidDel="00000000" w:rsidR="00000000" w:rsidRPr="00000000">
        <w:rPr>
          <w:rFonts w:ascii="David" w:cs="David" w:eastAsia="David" w:hAnsi="David"/>
          <w:rtl w:val="0"/>
        </w:rPr>
        <w:t xml:space="preserve"> 3</w:t>
      </w:r>
      <w:r w:rsidDel="00000000" w:rsidR="00000000" w:rsidRPr="00000000">
        <w:rPr>
          <w:rFonts w:ascii="David" w:cs="David" w:eastAsia="David" w:hAnsi="David"/>
          <w:rtl w:val="0"/>
        </w:rPr>
        <w:t xml:space="preserve">D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דומה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אפשרי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הדבר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יצריך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רכישת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רישיון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).</w:t>
      </w:r>
    </w:p>
    <w:p w:rsidR="00000000" w:rsidDel="00000000" w:rsidP="00000000" w:rsidRDefault="00000000" w:rsidRPr="00000000" w14:paraId="0000001F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לאחר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שהתקבל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הנתון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לגבי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לחשב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שאפשר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עליו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בקילוואט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מותקן</w:t>
      </w:r>
      <w:r w:rsidDel="00000000" w:rsidR="00000000" w:rsidRPr="00000000">
        <w:rPr>
          <w:rFonts w:ascii="David" w:cs="David" w:eastAsia="David" w:hAnsi="David"/>
          <w:rtl w:val="1"/>
        </w:rPr>
        <w:t xml:space="preserve">)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ולקבל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החלטה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להתקנת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להיעזר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האצבע</w:t>
      </w:r>
      <w:r w:rsidDel="00000000" w:rsidR="00000000" w:rsidRPr="00000000">
        <w:rPr>
          <w:rFonts w:ascii="David" w:cs="David" w:eastAsia="David" w:hAnsi="David"/>
          <w:rtl w:val="1"/>
        </w:rPr>
        <w:t xml:space="preserve">"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שמתייחסים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לגדלים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מינימליים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גדולה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הכדאיות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הכלכלית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גבוהה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("</w:t>
      </w:r>
      <w:r w:rsidDel="00000000" w:rsidR="00000000" w:rsidRPr="00000000">
        <w:rPr>
          <w:rFonts w:ascii="David" w:cs="David" w:eastAsia="David" w:hAnsi="David"/>
          <w:rtl w:val="1"/>
        </w:rPr>
        <w:t xml:space="preserve">יתרון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"):</w:t>
      </w:r>
    </w:p>
    <w:p w:rsidR="00000000" w:rsidDel="00000000" w:rsidP="00000000" w:rsidRDefault="00000000" w:rsidRPr="00000000" w14:paraId="00000020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בבית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פרטי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רצוי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מינימום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60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פנויים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ברוב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המוחלט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תהיה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במימון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עצמי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</w:t>
      </w:r>
      <w:r w:rsidDel="00000000" w:rsidR="00000000" w:rsidRPr="00000000">
        <w:rPr>
          <w:rFonts w:ascii="David" w:cs="David" w:eastAsia="David" w:hAnsi="David"/>
          <w:rtl w:val="1"/>
        </w:rPr>
        <w:t xml:space="preserve"> 80,000 </w:t>
      </w:r>
      <w:r w:rsidDel="00000000" w:rsidR="00000000" w:rsidRPr="00000000">
        <w:rPr>
          <w:rFonts w:ascii="David" w:cs="David" w:eastAsia="David" w:hAnsi="David"/>
          <w:rtl w:val="1"/>
        </w:rPr>
        <w:t xml:space="preserve">ש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ח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כמובן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שאפשר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קטנות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אך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לנתון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סביר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שהכדאיות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הכלכלית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שלהם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תהיה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נמוכה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מדיי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קיימת</w:t>
      </w:r>
      <w:r w:rsidDel="00000000" w:rsidR="00000000" w:rsidRPr="00000000">
        <w:rPr>
          <w:rFonts w:ascii="David" w:cs="David" w:eastAsia="David" w:hAnsi="David"/>
          <w:rtl w:val="1"/>
        </w:rPr>
        <w:t xml:space="preserve">).  </w:t>
      </w:r>
    </w:p>
    <w:p w:rsidR="00000000" w:rsidDel="00000000" w:rsidP="00000000" w:rsidRDefault="00000000" w:rsidRPr="00000000" w14:paraId="00000021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משותף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רצוי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מינימום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120-150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פנויים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שברוב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יבחר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להשכיר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לחברה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שתשמש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כיזם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ותקים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חשבונה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תהיה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בבעלותה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ובאחריותה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המינימלי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שעבורו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סביר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שתתקבלנה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הצעות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השכרה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ונתון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יכול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להשתנות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לעת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</w:p>
    <w:p w:rsidR="00000000" w:rsidDel="00000000" w:rsidP="00000000" w:rsidRDefault="00000000" w:rsidRPr="00000000" w14:paraId="00000022">
      <w:pPr>
        <w:bidi w:val="1"/>
        <w:spacing w:line="360" w:lineRule="auto"/>
        <w:ind w:left="72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חישוב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יעשה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צורה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הפשוטה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חלוקת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</w:t>
      </w:r>
      <w:r w:rsidDel="00000000" w:rsidR="00000000" w:rsidRPr="00000000">
        <w:rPr>
          <w:rFonts w:ascii="David" w:cs="David" w:eastAsia="David" w:hAnsi="David"/>
          <w:rtl w:val="1"/>
        </w:rPr>
        <w:t xml:space="preserve">7 (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כלומר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להתקין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7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  <w:r w:rsidDel="00000000" w:rsidR="00000000" w:rsidRPr="00000000">
        <w:rPr>
          <w:rFonts w:ascii="David" w:cs="David" w:eastAsia="David" w:hAnsi="David"/>
          <w:rtl w:val="1"/>
        </w:rPr>
        <w:t xml:space="preserve">) -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אצבע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שמרני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יחסית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שמתאים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שטוחים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רעפים</w:t>
      </w:r>
      <w:r w:rsidDel="00000000" w:rsidR="00000000" w:rsidRPr="00000000">
        <w:rPr>
          <w:rFonts w:ascii="David" w:cs="David" w:eastAsia="David" w:hAnsi="David"/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לתת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שמרנית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עוד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מומלץ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לעגל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המתקבל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מטה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השלם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הנמוך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בחשבון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אתגרים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טכניים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והנדסיים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בחשבון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במסגרת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תהליך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שכזה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לנקוט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בגישה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שלפיה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עדיף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להפתיע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לטובה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בשלבים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מתקדמים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תכנון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לעומת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האפשרות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ההפוכה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והדבר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נכון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שבעתיים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לכדאיות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כלכלית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</w:p>
    <w:p w:rsidR="00000000" w:rsidDel="00000000" w:rsidP="00000000" w:rsidRDefault="00000000" w:rsidRPr="00000000" w14:paraId="00000023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בדיקת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הוראות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תכנית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באזור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25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מנהל</w:t>
        </w:r>
      </w:hyperlink>
      <w:hyperlink r:id="rId26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27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תכנון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בשלב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הראשוני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מומלץ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לבצע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לידם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מגרשים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ריקים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תכניות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התחדשות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עירונית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בסביבתם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הקרובה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לבדוק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בעזרת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שכבה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ייעודית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השכבות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המקומית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</w:p>
    <w:p w:rsidR="00000000" w:rsidDel="00000000" w:rsidP="00000000" w:rsidRDefault="00000000" w:rsidRPr="00000000" w14:paraId="00000024">
      <w:pPr>
        <w:numPr>
          <w:ilvl w:val="0"/>
          <w:numId w:val="4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חישוב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פוטנציאל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כלכלי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p w:rsidR="00000000" w:rsidDel="00000000" w:rsidP="00000000" w:rsidRDefault="00000000" w:rsidRPr="00000000" w14:paraId="00000025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הכנסה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במודל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השכרה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(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הגדולים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מספיק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בעיקר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)-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מוצגת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כטווח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25-33%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מההכנסה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הממוצעת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לאורך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התקופה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במקרים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גדולים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במיוחד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ותנאי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טובים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להציג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אפילו</w:t>
      </w:r>
      <w:r w:rsidDel="00000000" w:rsidR="00000000" w:rsidRPr="00000000">
        <w:rPr>
          <w:rFonts w:ascii="David" w:cs="David" w:eastAsia="David" w:hAnsi="David"/>
          <w:rtl w:val="1"/>
        </w:rPr>
        <w:t xml:space="preserve"> 40%.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התקנה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בהתאם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למידע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עדכני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שיתקבל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סולאריות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לגבי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מחירון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מחיר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מותקן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שוב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ככל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גדולה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יהיה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נמוך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נתונים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משתנים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בהתאם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למחירים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בשוק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27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תפוקה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ייצור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החשמל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השנתי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ביחידות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שעה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קוט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ש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האצבע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הפשוט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1650 </w:t>
      </w:r>
      <w:r w:rsidDel="00000000" w:rsidR="00000000" w:rsidRPr="00000000">
        <w:rPr>
          <w:rFonts w:ascii="David" w:cs="David" w:eastAsia="David" w:hAnsi="David"/>
          <w:rtl w:val="1"/>
        </w:rPr>
        <w:t xml:space="preserve">שעות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אפקטיביות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ממוצע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ארצי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אך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הבדלים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במקומות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שונים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בארץ</w:t>
      </w:r>
      <w:r w:rsidDel="00000000" w:rsidR="00000000" w:rsidRPr="00000000">
        <w:rPr>
          <w:rFonts w:ascii="David" w:cs="David" w:eastAsia="David" w:hAnsi="David"/>
          <w:rtl w:val="1"/>
        </w:rPr>
        <w:t xml:space="preserve">) </w:t>
      </w:r>
      <w:r w:rsidDel="00000000" w:rsidR="00000000" w:rsidRPr="00000000">
        <w:rPr>
          <w:rFonts w:ascii="David" w:cs="David" w:eastAsia="David" w:hAnsi="David"/>
          <w:rtl w:val="1"/>
        </w:rPr>
        <w:t xml:space="preserve">כפול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ההספק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המותקן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לאורך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25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בחשבון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ירידת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תפוקה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הפאנלים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בשיעור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0.5%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sdt>
        <w:sdtPr>
          <w:tag w:val="goog_rdk_1"/>
        </w:sdtPr>
        <w:sdtContent>
          <w:commentRangeStart w:id="1"/>
        </w:sdtContent>
      </w:sdt>
      <w:sdt>
        <w:sdtPr>
          <w:tag w:val="goog_rdk_2"/>
        </w:sdtPr>
        <w:sdtContent>
          <w:commentRangeStart w:id="2"/>
        </w:sdtContent>
      </w:sdt>
      <w:sdt>
        <w:sdtPr>
          <w:tag w:val="goog_rdk_3"/>
        </w:sdtPr>
        <w:sdtContent>
          <w:commentRangeStart w:id="3"/>
        </w:sdtContent>
      </w:sdt>
      <w:sdt>
        <w:sdtPr>
          <w:tag w:val="goog_rdk_4"/>
        </w:sdtPr>
        <w:sdtContent>
          <w:commentRangeStart w:id="4"/>
        </w:sdtContent>
      </w:sdt>
      <w:sdt>
        <w:sdtPr>
          <w:tag w:val="goog_rdk_5"/>
        </w:sdtPr>
        <w:sdtContent>
          <w:commentRangeStart w:id="5"/>
        </w:sdtContent>
      </w:sdt>
      <w:r w:rsidDel="00000000" w:rsidR="00000000" w:rsidRPr="00000000">
        <w:rPr>
          <w:rFonts w:ascii="David" w:cs="David" w:eastAsia="David" w:hAnsi="David"/>
          <w:rtl w:val="1"/>
        </w:rPr>
        <w:t xml:space="preserve">מומלץ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להשתמש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במחשבון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ייעודי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שיכול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להעריך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התפוקה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הצפויה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  <w:commentRangeEnd w:id="1"/>
      <w:r w:rsidDel="00000000" w:rsidR="00000000" w:rsidRPr="00000000">
        <w:commentReference w:id="1"/>
      </w:r>
      <w:commentRangeEnd w:id="2"/>
      <w:r w:rsidDel="00000000" w:rsidR="00000000" w:rsidRPr="00000000">
        <w:commentReference w:id="2"/>
      </w:r>
      <w:commentRangeEnd w:id="3"/>
      <w:r w:rsidDel="00000000" w:rsidR="00000000" w:rsidRPr="00000000">
        <w:commentReference w:id="3"/>
      </w:r>
      <w:commentRangeEnd w:id="4"/>
      <w:r w:rsidDel="00000000" w:rsidR="00000000" w:rsidRPr="00000000">
        <w:commentReference w:id="4"/>
      </w:r>
      <w:commentRangeEnd w:id="5"/>
      <w:r w:rsidDel="00000000" w:rsidR="00000000" w:rsidRPr="00000000">
        <w:commentReference w:id="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הכנסה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ממכירת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החשמל</w:t>
      </w:r>
      <w:r w:rsidDel="00000000" w:rsidR="00000000" w:rsidRPr="00000000">
        <w:rPr>
          <w:rFonts w:ascii="David" w:cs="David" w:eastAsia="David" w:hAnsi="David"/>
          <w:b w:val="1"/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להכפיל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התפוקה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בתעריף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28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מפתח</w:t>
        </w:r>
      </w:hyperlink>
      <w:hyperlink r:id="rId29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3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התעריפים</w:t>
        </w:r>
      </w:hyperlink>
      <w:hyperlink r:id="rId31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32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שנקבע</w:t>
        </w:r>
      </w:hyperlink>
      <w:hyperlink r:id="rId33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34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ע</w:t>
        </w:r>
      </w:hyperlink>
      <w:hyperlink r:id="rId35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"</w:t>
        </w:r>
      </w:hyperlink>
      <w:hyperlink r:id="rId36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י</w:t>
        </w:r>
      </w:hyperlink>
      <w:hyperlink r:id="rId37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38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רשות</w:t>
        </w:r>
      </w:hyperlink>
      <w:hyperlink r:id="rId39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4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החשמל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והוא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מתעדכן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לעת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הנתון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העדכני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לכתיבת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שורות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הבא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tbl>
      <w:tblPr>
        <w:tblStyle w:val="Table1"/>
        <w:bidiVisual w:val="1"/>
        <w:tblW w:w="3270.0" w:type="dxa"/>
        <w:jc w:val="left"/>
        <w:tblInd w:w="156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230"/>
        <w:gridCol w:w="2040"/>
        <w:tblGridChange w:id="0">
          <w:tblGrid>
            <w:gridCol w:w="1230"/>
            <w:gridCol w:w="2040"/>
          </w:tblGrid>
        </w:tblGridChange>
      </w:tblGrid>
      <w:tr>
        <w:trPr>
          <w:cantSplit w:val="0"/>
          <w:trHeight w:val="28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KW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cccccc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1"/>
              </w:rPr>
              <w:t xml:space="preserve">תעריף</w:t>
            </w:r>
          </w:p>
        </w:tc>
      </w:tr>
      <w:tr>
        <w:trPr>
          <w:cantSplit w:val="0"/>
          <w:trHeight w:val="285" w:hRule="atLeast"/>
          <w:tblHeader w:val="0"/>
        </w:trPr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0-15</w:t>
            </w:r>
          </w:p>
        </w:tc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cccccc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C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0.48</w:t>
            </w:r>
          </w:p>
        </w:tc>
      </w:tr>
      <w:tr>
        <w:trPr>
          <w:cantSplit w:val="0"/>
          <w:trHeight w:val="285" w:hRule="atLeast"/>
          <w:tblHeader w:val="0"/>
        </w:trPr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15-100</w:t>
            </w:r>
          </w:p>
        </w:tc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cccccc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E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0.45</w:t>
            </w:r>
          </w:p>
        </w:tc>
      </w:tr>
      <w:tr>
        <w:trPr>
          <w:cantSplit w:val="0"/>
          <w:trHeight w:val="285" w:hRule="atLeast"/>
          <w:tblHeader w:val="0"/>
        </w:trPr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100-630</w:t>
            </w:r>
          </w:p>
        </w:tc>
        <w:tc>
          <w:tcPr>
            <w:tcBorders>
              <w:top w:color="cccccc" w:space="0" w:sz="6" w:val="single"/>
              <w:left w:color="000000" w:space="0" w:sz="6" w:val="single"/>
              <w:bottom w:color="000000" w:space="0" w:sz="6" w:val="single"/>
              <w:right w:color="cccccc" w:space="0" w:sz="6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0">
            <w:pPr>
              <w:widowControl w:val="0"/>
              <w:bidi w:val="1"/>
              <w:spacing w:line="276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0.18</w:t>
            </w:r>
          </w:p>
        </w:tc>
      </w:tr>
    </w:tbl>
    <w:p w:rsidR="00000000" w:rsidDel="00000000" w:rsidP="00000000" w:rsidRDefault="00000000" w:rsidRPr="00000000" w14:paraId="00000031">
      <w:pPr>
        <w:bidi w:val="1"/>
        <w:spacing w:line="360" w:lineRule="auto"/>
        <w:ind w:left="144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bidi w:val="1"/>
        <w:spacing w:line="360" w:lineRule="auto"/>
        <w:ind w:left="144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בנוסף</w:t>
      </w:r>
      <w:r w:rsidDel="00000000" w:rsidR="00000000" w:rsidRPr="00000000">
        <w:rPr>
          <w:rFonts w:ascii="David" w:cs="David" w:eastAsia="David" w:hAnsi="David"/>
          <w:rtl w:val="1"/>
        </w:rPr>
        <w:t xml:space="preserve">,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להוסיף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41">
        <w:r w:rsidDel="00000000" w:rsidR="00000000" w:rsidRPr="00000000">
          <w:rPr>
            <w:rtl w:val="0"/>
          </w:rPr>
        </w:r>
      </w:hyperlink>
      <w:hyperlink r:id="rId42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43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תוספת</w:t>
        </w:r>
      </w:hyperlink>
      <w:hyperlink r:id="rId44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45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של</w:t>
        </w:r>
      </w:hyperlink>
      <w:hyperlink r:id="rId46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6 </w:t>
        </w:r>
      </w:hyperlink>
      <w:hyperlink r:id="rId47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אגורות</w:t>
        </w:r>
      </w:hyperlink>
      <w:hyperlink r:id="rId48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49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ל</w:t>
        </w:r>
      </w:hyperlink>
      <w:hyperlink r:id="rId5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15 </w:t>
        </w:r>
      </w:hyperlink>
      <w:hyperlink r:id="rId51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השנים</w:t>
        </w:r>
      </w:hyperlink>
      <w:hyperlink r:id="rId52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53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הראשונות</w:t>
        </w:r>
      </w:hyperlink>
      <w:hyperlink r:id="rId54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55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לאיזורים</w:t>
        </w:r>
      </w:hyperlink>
      <w:hyperlink r:id="rId56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57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אורבניים</w:t>
        </w:r>
      </w:hyperlink>
      <w:hyperlink r:id="rId58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 </w:t>
        </w:r>
      </w:hyperlink>
      <w:hyperlink r:id="rId59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צפופים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שזה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אומר</w:t>
      </w:r>
      <w:r w:rsidDel="00000000" w:rsidR="00000000" w:rsidRPr="00000000">
        <w:rPr>
          <w:rFonts w:ascii="David" w:cs="David" w:eastAsia="David" w:hAnsi="David"/>
          <w:rtl w:val="1"/>
        </w:rPr>
        <w:t xml:space="preserve"> 0.036 </w:t>
      </w:r>
      <w:r w:rsidDel="00000000" w:rsidR="00000000" w:rsidRPr="00000000">
        <w:rPr>
          <w:rFonts w:ascii="David" w:cs="David" w:eastAsia="David" w:hAnsi="David"/>
          <w:rtl w:val="1"/>
        </w:rPr>
        <w:t xml:space="preserve">אגורות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התקופה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33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עלויות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תחזוקה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שנתיות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-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מפתח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100 </w:t>
      </w:r>
      <w:r w:rsidDel="00000000" w:rsidR="00000000" w:rsidRPr="00000000">
        <w:rPr>
          <w:rFonts w:ascii="David" w:cs="David" w:eastAsia="David" w:hAnsi="David"/>
          <w:rtl w:val="1"/>
        </w:rPr>
        <w:t xml:space="preserve">ש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לניקיון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הפאנלים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ולביטוח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בהנחה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יעשה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בעצמו</w:t>
      </w:r>
      <w:r w:rsidDel="00000000" w:rsidR="00000000" w:rsidRPr="00000000">
        <w:rPr>
          <w:rFonts w:ascii="David" w:cs="David" w:eastAsia="David" w:hAnsi="David"/>
          <w:rtl w:val="1"/>
        </w:rPr>
        <w:t xml:space="preserve">) +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החלפת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פעם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לתקופה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הנוכחיות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ניתן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למצוא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אצל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ספקים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בתחום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לדוגמה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hyperlink r:id="rId60">
        <w:r w:rsidDel="00000000" w:rsidR="00000000" w:rsidRPr="00000000">
          <w:rPr>
            <w:rFonts w:ascii="David" w:cs="David" w:eastAsia="David" w:hAnsi="David"/>
            <w:color w:val="1155cc"/>
            <w:u w:val="single"/>
            <w:rtl w:val="1"/>
          </w:rPr>
          <w:t xml:space="preserve">כאן</w:t>
        </w:r>
      </w:hyperlink>
      <w:r w:rsidDel="00000000" w:rsidR="00000000" w:rsidRPr="00000000">
        <w:rPr>
          <w:rFonts w:ascii="David" w:cs="David" w:eastAsia="David" w:hAnsi="David"/>
          <w:rtl w:val="0"/>
        </w:rPr>
        <w:t xml:space="preserve">).</w:t>
      </w:r>
    </w:p>
    <w:p w:rsidR="00000000" w:rsidDel="00000000" w:rsidP="00000000" w:rsidRDefault="00000000" w:rsidRPr="00000000" w14:paraId="00000034">
      <w:pPr>
        <w:numPr>
          <w:ilvl w:val="1"/>
          <w:numId w:val="4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תשואה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שנתית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רלוונטית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לפרוייקט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בהקמה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במימון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מוצגת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באחוזים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ומחושבת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: </w:t>
      </w:r>
    </w:p>
    <w:p w:rsidR="00000000" w:rsidDel="00000000" w:rsidP="00000000" w:rsidRDefault="00000000" w:rsidRPr="00000000" w14:paraId="00000035">
      <w:pPr>
        <w:bidi w:val="1"/>
        <w:spacing w:line="360" w:lineRule="auto"/>
        <w:ind w:left="144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(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הכנסה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תחזוקה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החלפת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ממיר</w:t>
      </w:r>
      <w:r w:rsidDel="00000000" w:rsidR="00000000" w:rsidRPr="00000000">
        <w:rPr>
          <w:rFonts w:ascii="David" w:cs="David" w:eastAsia="David" w:hAnsi="David"/>
          <w:rtl w:val="1"/>
        </w:rPr>
        <w:t xml:space="preserve">/25) /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הקמה</w:t>
      </w:r>
    </w:p>
    <w:p w:rsidR="00000000" w:rsidDel="00000000" w:rsidP="00000000" w:rsidRDefault="00000000" w:rsidRPr="00000000" w14:paraId="00000036">
      <w:pPr>
        <w:bidi w:val="1"/>
        <w:spacing w:line="360" w:lineRule="auto"/>
        <w:ind w:left="144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במידה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ונלקחת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הלוואה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ההקמה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להוריד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המימון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ריבית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שמשולמת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ההלוואה</w:t>
      </w:r>
      <w:r w:rsidDel="00000000" w:rsidR="00000000" w:rsidRPr="00000000">
        <w:rPr>
          <w:rFonts w:ascii="David" w:cs="David" w:eastAsia="David" w:hAnsi="David"/>
          <w:rtl w:val="1"/>
        </w:rPr>
        <w:t xml:space="preserve">)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מההכנסה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ממכירת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החשמל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</w:p>
    <w:p w:rsidR="00000000" w:rsidDel="00000000" w:rsidP="00000000" w:rsidRDefault="00000000" w:rsidRPr="00000000" w14:paraId="00000037">
      <w:pPr>
        <w:bidi w:val="1"/>
        <w:spacing w:line="360" w:lineRule="auto"/>
        <w:ind w:left="144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bidi w:val="1"/>
        <w:spacing w:line="360" w:lineRule="auto"/>
        <w:ind w:left="72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להלן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דוגמא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לתהליך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המיפוי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</w:p>
    <w:p w:rsidR="00000000" w:rsidDel="00000000" w:rsidP="00000000" w:rsidRDefault="00000000" w:rsidRPr="00000000" w14:paraId="0000003B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חשוב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לציין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שהדוגמה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המובאת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מייצגת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בהכרח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גדלי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ברשות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כזו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אחרת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והיא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נבחרה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לשמש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במדריך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מטעמי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נוחות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בלבד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3C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איתור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ידי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כתובת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/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מעבר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ממוקד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</w:t>
      </w:r>
      <w:r w:rsidDel="00000000" w:rsidR="00000000" w:rsidRPr="00000000">
        <w:rPr>
          <w:rFonts w:ascii="David" w:cs="David" w:eastAsia="David" w:hAnsi="David"/>
          <w:b w:val="1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וכו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')</w:t>
      </w:r>
    </w:p>
    <w:p w:rsidR="00000000" w:rsidDel="00000000" w:rsidP="00000000" w:rsidRDefault="00000000" w:rsidRPr="00000000" w14:paraId="0000003E">
      <w:pPr>
        <w:bidi w:val="1"/>
        <w:spacing w:line="360" w:lineRule="auto"/>
        <w:jc w:val="center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-21589</wp:posOffset>
            </wp:positionH>
            <wp:positionV relativeFrom="paragraph">
              <wp:posOffset>114300</wp:posOffset>
            </wp:positionV>
            <wp:extent cx="6188710" cy="2895600"/>
            <wp:effectExtent b="0" l="0" r="0" t="0"/>
            <wp:wrapTopAndBottom distB="114300" distT="11430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95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bidi w:val="1"/>
        <w:spacing w:line="360" w:lineRule="auto"/>
        <w:jc w:val="center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בדיקת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סטטוס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ביחס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לכניסות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השונות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בתשריט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339217</wp:posOffset>
            </wp:positionV>
            <wp:extent cx="6188710" cy="2286000"/>
            <wp:effectExtent b="0" l="0" r="0" t="0"/>
            <wp:wrapTopAndBottom distB="114300" distT="11430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8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1">
      <w:pPr>
        <w:bidi w:val="1"/>
        <w:spacing w:line="360" w:lineRule="auto"/>
        <w:ind w:left="720" w:firstLine="0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מכאן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הוא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משותף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הכניסות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בתהליך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ההסכמה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⅔ </w:t>
      </w:r>
      <w:r w:rsidDel="00000000" w:rsidR="00000000" w:rsidRPr="00000000">
        <w:rPr>
          <w:rFonts w:ascii="David" w:cs="David" w:eastAsia="David" w:hAnsi="David"/>
          <w:rtl w:val="1"/>
        </w:rPr>
        <w:t xml:space="preserve">מבעלי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הדירות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צריכים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לתת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הסכמתם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ללא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קשר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לכניסה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מתגוררים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</w:p>
    <w:p w:rsidR="00000000" w:rsidDel="00000000" w:rsidP="00000000" w:rsidRDefault="00000000" w:rsidRPr="00000000" w14:paraId="00000042">
      <w:pPr>
        <w:bidi w:val="1"/>
        <w:spacing w:line="360" w:lineRule="auto"/>
        <w:ind w:left="720" w:firstLine="0"/>
        <w:jc w:val="center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bidi w:val="1"/>
        <w:spacing w:line="360" w:lineRule="auto"/>
        <w:ind w:left="720" w:firstLine="0"/>
        <w:jc w:val="center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bidi w:val="1"/>
        <w:spacing w:line="360" w:lineRule="auto"/>
        <w:ind w:left="720" w:firstLine="0"/>
        <w:jc w:val="left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bidi w:val="1"/>
        <w:spacing w:line="360" w:lineRule="auto"/>
        <w:ind w:left="720" w:firstLine="0"/>
        <w:jc w:val="left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bidi w:val="1"/>
        <w:spacing w:line="360" w:lineRule="auto"/>
        <w:ind w:left="720" w:firstLine="0"/>
        <w:jc w:val="left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מדידה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לפני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הפחתת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הצללות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ודודי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שמש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)</w:t>
      </w:r>
    </w:p>
    <w:p w:rsidR="00000000" w:rsidDel="00000000" w:rsidP="00000000" w:rsidRDefault="00000000" w:rsidRPr="00000000" w14:paraId="00000048">
      <w:pPr>
        <w:bidi w:val="1"/>
        <w:spacing w:line="360" w:lineRule="auto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</w:rPr>
        <w:drawing>
          <wp:inline distB="19050" distT="19050" distL="19050" distR="19050">
            <wp:extent cx="6188710" cy="2247900"/>
            <wp:effectExtent b="0" l="0" r="0" t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4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חישוב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השטח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הפנוי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וגודל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משוער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360" w:lineRule="auto"/>
        <w:ind w:left="72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0"/>
        </w:rPr>
        <w:t xml:space="preserve">676.3+76.8+64.3+100.2-(3*32+5*13)-(40*2) = 676.6 Square meters</w:t>
      </w:r>
    </w:p>
    <w:p w:rsidR="00000000" w:rsidDel="00000000" w:rsidP="00000000" w:rsidRDefault="00000000" w:rsidRPr="00000000" w14:paraId="0000004B">
      <w:pPr>
        <w:spacing w:line="360" w:lineRule="auto"/>
        <w:ind w:left="72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0"/>
        </w:rPr>
        <w:t xml:space="preserve">676.6/7 = 96.6</w:t>
      </w:r>
    </w:p>
    <w:p w:rsidR="00000000" w:rsidDel="00000000" w:rsidP="00000000" w:rsidRDefault="00000000" w:rsidRPr="00000000" w14:paraId="0000004C">
      <w:pPr>
        <w:bidi w:val="1"/>
        <w:spacing w:line="360" w:lineRule="auto"/>
        <w:ind w:left="720" w:firstLine="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עיגול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מטה</w:t>
      </w:r>
      <w:r w:rsidDel="00000000" w:rsidR="00000000" w:rsidRPr="00000000">
        <w:rPr>
          <w:rFonts w:ascii="David" w:cs="David" w:eastAsia="David" w:hAnsi="David"/>
          <w:rtl w:val="1"/>
        </w:rPr>
        <w:t xml:space="preserve">: 96 </w:t>
      </w:r>
      <w:r w:rsidDel="00000000" w:rsidR="00000000" w:rsidRPr="00000000">
        <w:rPr>
          <w:rFonts w:ascii="David" w:cs="David" w:eastAsia="David" w:hAnsi="David"/>
          <w:rtl w:val="1"/>
        </w:rPr>
        <w:t xml:space="preserve">ק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ו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bidi w:val="1"/>
        <w:spacing w:line="360" w:lineRule="auto"/>
        <w:ind w:left="720" w:firstLine="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בחינת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הגג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לאור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הסביבה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בניינים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/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עצים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וכו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'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שמצלים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עליו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?</w:t>
      </w:r>
    </w:p>
    <w:p w:rsidR="00000000" w:rsidDel="00000000" w:rsidP="00000000" w:rsidRDefault="00000000" w:rsidRPr="00000000" w14:paraId="0000004F">
      <w:pPr>
        <w:bidi w:val="1"/>
        <w:spacing w:line="360" w:lineRule="auto"/>
        <w:ind w:left="72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</w:rPr>
        <w:drawing>
          <wp:inline distB="114300" distT="114300" distL="114300" distR="114300">
            <wp:extent cx="4187508" cy="311164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87508" cy="3111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כאן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שאין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שיכולים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להצל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וגם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העצים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שסמוכים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אינם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גבוהים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מספיק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כך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bidi w:val="1"/>
        <w:spacing w:line="360" w:lineRule="auto"/>
        <w:ind w:left="0" w:firstLine="0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בחינת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תכניות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עתידיות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עתיד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לההרס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?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האם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עתידים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לקום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גורדי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שחקים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בסביבתו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?</w:t>
      </w:r>
    </w:p>
    <w:p w:rsidR="00000000" w:rsidDel="00000000" w:rsidP="00000000" w:rsidRDefault="00000000" w:rsidRPr="00000000" w14:paraId="00000053">
      <w:pPr>
        <w:bidi w:val="1"/>
        <w:spacing w:line="360" w:lineRule="auto"/>
        <w:jc w:val="center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b w:val="1"/>
        </w:rPr>
        <w:drawing>
          <wp:inline distB="114300" distT="114300" distL="114300" distR="114300">
            <wp:extent cx="5337493" cy="2061093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7493" cy="2061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David" w:cs="David" w:eastAsia="David" w:hAnsi="David"/>
          <w:rtl w:val="0"/>
        </w:rPr>
        <w:br w:type="textWrapping"/>
      </w:r>
      <w:r w:rsidDel="00000000" w:rsidR="00000000" w:rsidRPr="00000000">
        <w:rPr>
          <w:rFonts w:ascii="David" w:cs="David" w:eastAsia="David" w:hAnsi="David"/>
        </w:rPr>
        <w:drawing>
          <wp:inline distB="114300" distT="114300" distL="114300" distR="114300">
            <wp:extent cx="5499418" cy="2639720"/>
            <wp:effectExtent b="0" l="0" r="0" t="0"/>
            <wp:docPr id="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99418" cy="2639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bidi w:val="1"/>
        <w:spacing w:line="360" w:lineRule="auto"/>
        <w:jc w:val="right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</w:rPr>
        <w:drawing>
          <wp:inline distB="114300" distT="114300" distL="114300" distR="114300">
            <wp:extent cx="6188710" cy="2768600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6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bidi w:val="1"/>
        <w:spacing w:line="360" w:lineRule="auto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קיימת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תכנית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פינוי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-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מדרום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לבחון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בדיוק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מתכונן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בשטחים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שהכי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קרובים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אליו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בתכניות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שאלה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שעתידים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מס</w:t>
      </w:r>
      <w:r w:rsidDel="00000000" w:rsidR="00000000" w:rsidRPr="00000000">
        <w:rPr>
          <w:rFonts w:ascii="David" w:cs="David" w:eastAsia="David" w:hAnsi="David"/>
          <w:rtl w:val="1"/>
        </w:rPr>
        <w:t xml:space="preserve">' 1002 (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הסמוכים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בחום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שטחים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ציבוריים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מתוכננת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בהם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בנייה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גבוהה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בחלק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הרלוונטי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בתכנית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כמות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הקומות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המקסימלית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היא</w:t>
      </w:r>
      <w:r w:rsidDel="00000000" w:rsidR="00000000" w:rsidRPr="00000000">
        <w:rPr>
          <w:rFonts w:ascii="David" w:cs="David" w:eastAsia="David" w:hAnsi="David"/>
          <w:rtl w:val="1"/>
        </w:rPr>
        <w:t xml:space="preserve"> 12.</w:t>
      </w:r>
    </w:p>
    <w:p w:rsidR="00000000" w:rsidDel="00000000" w:rsidP="00000000" w:rsidRDefault="00000000" w:rsidRPr="00000000" w14:paraId="00000056">
      <w:pPr>
        <w:bidi w:val="1"/>
        <w:spacing w:line="360" w:lineRule="auto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numPr>
          <w:ilvl w:val="0"/>
          <w:numId w:val="2"/>
        </w:numPr>
        <w:bidi w:val="1"/>
        <w:spacing w:line="360" w:lineRule="auto"/>
        <w:ind w:left="720" w:hanging="360"/>
        <w:rPr>
          <w:rFonts w:ascii="David" w:cs="David" w:eastAsia="David" w:hAnsi="David"/>
          <w:b w:val="1"/>
          <w:u w:val="none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במידת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הצורך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בחינת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רמות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הצללה</w:t>
      </w:r>
    </w:p>
    <w:p w:rsidR="00000000" w:rsidDel="00000000" w:rsidP="00000000" w:rsidRDefault="00000000" w:rsidRPr="00000000" w14:paraId="00000058">
      <w:pPr>
        <w:numPr>
          <w:ilvl w:val="0"/>
          <w:numId w:val="6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מוצאים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ההפרש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במטרים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האזור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המוצלל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עץ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שעלול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להצליל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- </w:t>
      </w:r>
      <w:r w:rsidDel="00000000" w:rsidR="00000000" w:rsidRPr="00000000">
        <w:rPr>
          <w:rFonts w:ascii="David" w:cs="David" w:eastAsia="David" w:hAnsi="David"/>
          <w:rtl w:val="1"/>
        </w:rPr>
        <w:t xml:space="preserve">כמות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הקומות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* 2.6 (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גובה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קומה</w:t>
      </w:r>
      <w:r w:rsidDel="00000000" w:rsidR="00000000" w:rsidRPr="00000000">
        <w:rPr>
          <w:rFonts w:ascii="David" w:cs="David" w:eastAsia="David" w:hAnsi="David"/>
          <w:rtl w:val="1"/>
        </w:rPr>
        <w:t xml:space="preserve">). </w:t>
      </w:r>
    </w:p>
    <w:p w:rsidR="00000000" w:rsidDel="00000000" w:rsidP="00000000" w:rsidRDefault="00000000" w:rsidRPr="00000000" w14:paraId="00000059">
      <w:pPr>
        <w:numPr>
          <w:ilvl w:val="0"/>
          <w:numId w:val="6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מכפילים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</w:t>
      </w:r>
      <w:r w:rsidDel="00000000" w:rsidR="00000000" w:rsidRPr="00000000">
        <w:rPr>
          <w:rFonts w:ascii="David" w:cs="David" w:eastAsia="David" w:hAnsi="David"/>
          <w:rtl w:val="1"/>
        </w:rPr>
        <w:t xml:space="preserve">1.43 </w:t>
      </w:r>
      <w:r w:rsidDel="00000000" w:rsidR="00000000" w:rsidRPr="00000000">
        <w:rPr>
          <w:rFonts w:ascii="David" w:cs="David" w:eastAsia="David" w:hAnsi="David"/>
          <w:rtl w:val="1"/>
        </w:rPr>
        <w:t xml:space="preserve">כדי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אורך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המקסימלי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בחורף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</w:p>
    <w:p w:rsidR="00000000" w:rsidDel="00000000" w:rsidP="00000000" w:rsidRDefault="00000000" w:rsidRPr="00000000" w14:paraId="0000005A">
      <w:pPr>
        <w:numPr>
          <w:ilvl w:val="0"/>
          <w:numId w:val="6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מותחים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במפת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</w:t>
      </w:r>
      <w:r w:rsidDel="00000000" w:rsidR="00000000" w:rsidRPr="00000000">
        <w:rPr>
          <w:rFonts w:ascii="David" w:cs="David" w:eastAsia="David" w:hAnsi="David"/>
          <w:rtl w:val="0"/>
        </w:rPr>
        <w:t xml:space="preserve">GIS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קו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באורך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הזה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rtl w:val="1"/>
        </w:rPr>
        <w:t xml:space="preserve">עץ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המצליל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שלכם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ורואים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מגיע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אליו</w:t>
      </w:r>
      <w:r w:rsidDel="00000000" w:rsidR="00000000" w:rsidRPr="00000000">
        <w:rPr>
          <w:rFonts w:ascii="David" w:cs="David" w:eastAsia="David" w:hAnsi="David"/>
          <w:rtl w:val="1"/>
        </w:rPr>
        <w:t xml:space="preserve">.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לא</w:t>
      </w:r>
      <w:r w:rsidDel="00000000" w:rsidR="00000000" w:rsidRPr="00000000">
        <w:rPr>
          <w:rFonts w:ascii="David" w:cs="David" w:eastAsia="David" w:hAnsi="David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rtl w:val="1"/>
        </w:rPr>
        <w:t xml:space="preserve">אין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בעיית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הצללה</w:t>
      </w:r>
      <w:r w:rsidDel="00000000" w:rsidR="00000000" w:rsidRPr="00000000">
        <w:rPr>
          <w:rFonts w:ascii="David" w:cs="David" w:eastAsia="David" w:hAnsi="David"/>
          <w:rtl w:val="1"/>
        </w:rPr>
        <w:t xml:space="preserve">.  </w:t>
      </w:r>
      <w:r w:rsidDel="00000000" w:rsidR="00000000" w:rsidRPr="00000000">
        <w:rPr>
          <w:rFonts w:ascii="David" w:cs="David" w:eastAsia="David" w:hAnsi="David"/>
          <w:rtl w:val="1"/>
        </w:rPr>
        <w:t xml:space="preserve">אם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מגיע</w:t>
      </w:r>
      <w:r w:rsidDel="00000000" w:rsidR="00000000" w:rsidRPr="00000000">
        <w:rPr>
          <w:rFonts w:ascii="David" w:cs="David" w:eastAsia="David" w:hAnsi="David"/>
          <w:rtl w:val="1"/>
        </w:rPr>
        <w:t xml:space="preserve"> – </w:t>
      </w:r>
      <w:r w:rsidDel="00000000" w:rsidR="00000000" w:rsidRPr="00000000">
        <w:rPr>
          <w:rFonts w:ascii="David" w:cs="David" w:eastAsia="David" w:hAnsi="David"/>
          <w:rtl w:val="1"/>
        </w:rPr>
        <w:t xml:space="preserve">עדיף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לעשות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הערכה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מדויקת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יותר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ולבדוק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בעזרת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תכנה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ייעודית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בשימוש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אצל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חברות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התקנה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ואדריכלים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 </w:t>
      </w:r>
      <w:r w:rsidDel="00000000" w:rsidR="00000000" w:rsidRPr="00000000">
        <w:rPr>
          <w:rFonts w:ascii="David" w:cs="David" w:eastAsia="David" w:hAnsi="David"/>
          <w:rtl w:val="1"/>
        </w:rPr>
        <w:t xml:space="preserve">כמה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התפוקה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עשויה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להפגע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כתוצאה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מהצללה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הנ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ל</w:t>
      </w:r>
      <w:r w:rsidDel="00000000" w:rsidR="00000000" w:rsidRPr="00000000">
        <w:rPr>
          <w:rFonts w:ascii="David" w:cs="David" w:eastAsia="David" w:hAnsi="David"/>
          <w:rtl w:val="1"/>
        </w:rPr>
        <w:t xml:space="preserve">.</w:t>
      </w:r>
    </w:p>
    <w:p w:rsidR="00000000" w:rsidDel="00000000" w:rsidP="00000000" w:rsidRDefault="00000000" w:rsidRPr="00000000" w14:paraId="0000005B">
      <w:pPr>
        <w:bidi w:val="1"/>
        <w:spacing w:line="360" w:lineRule="auto"/>
        <w:jc w:val="center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</w:rPr>
        <w:drawing>
          <wp:inline distB="114300" distT="114300" distL="114300" distR="114300">
            <wp:extent cx="3121928" cy="2792951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1928" cy="27929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numPr>
          <w:ilvl w:val="0"/>
          <w:numId w:val="2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סיכום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הנתונים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עבור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הפונה</w:t>
      </w:r>
    </w:p>
    <w:p w:rsidR="00000000" w:rsidDel="00000000" w:rsidP="00000000" w:rsidRDefault="00000000" w:rsidRPr="00000000" w14:paraId="0000005D">
      <w:pPr>
        <w:bidi w:val="1"/>
        <w:spacing w:line="360" w:lineRule="auto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b w:val="1"/>
          <w:rtl w:val="0"/>
        </w:rPr>
        <w:tab/>
      </w:r>
      <w:r w:rsidDel="00000000" w:rsidR="00000000" w:rsidRPr="00000000">
        <w:rPr>
          <w:rFonts w:ascii="David" w:cs="David" w:eastAsia="David" w:hAnsi="David"/>
          <w:rtl w:val="1"/>
        </w:rPr>
        <w:t xml:space="preserve">שטח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פנוי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משוער</w:t>
      </w:r>
      <w:r w:rsidDel="00000000" w:rsidR="00000000" w:rsidRPr="00000000">
        <w:rPr>
          <w:rFonts w:ascii="David" w:cs="David" w:eastAsia="David" w:hAnsi="David"/>
          <w:rtl w:val="1"/>
        </w:rPr>
        <w:t xml:space="preserve">: 677 </w:t>
      </w:r>
      <w:r w:rsidDel="00000000" w:rsidR="00000000" w:rsidRPr="00000000">
        <w:rPr>
          <w:rFonts w:ascii="David" w:cs="David" w:eastAsia="David" w:hAnsi="David"/>
          <w:rtl w:val="1"/>
        </w:rPr>
        <w:t xml:space="preserve">מ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ר</w:t>
      </w:r>
    </w:p>
    <w:p w:rsidR="00000000" w:rsidDel="00000000" w:rsidP="00000000" w:rsidRDefault="00000000" w:rsidRPr="00000000" w14:paraId="0000005E">
      <w:pPr>
        <w:bidi w:val="1"/>
        <w:spacing w:line="360" w:lineRule="auto"/>
        <w:jc w:val="both"/>
        <w:rPr>
          <w:rFonts w:ascii="David" w:cs="David" w:eastAsia="David" w:hAnsi="David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ab/>
      </w:r>
      <w:r w:rsidDel="00000000" w:rsidR="00000000" w:rsidRPr="00000000">
        <w:rPr>
          <w:rFonts w:ascii="David" w:cs="David" w:eastAsia="David" w:hAnsi="David"/>
          <w:rtl w:val="1"/>
        </w:rPr>
        <w:t xml:space="preserve">הערכת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גודל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הספק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מותקן</w:t>
      </w:r>
      <w:r w:rsidDel="00000000" w:rsidR="00000000" w:rsidRPr="00000000">
        <w:rPr>
          <w:rFonts w:ascii="David" w:cs="David" w:eastAsia="David" w:hAnsi="David"/>
          <w:rtl w:val="1"/>
        </w:rPr>
        <w:t xml:space="preserve">): 96</w:t>
      </w:r>
    </w:p>
    <w:p w:rsidR="00000000" w:rsidDel="00000000" w:rsidP="00000000" w:rsidRDefault="00000000" w:rsidRPr="00000000" w14:paraId="0000005F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b w:val="1"/>
          <w:rtl w:val="1"/>
        </w:rPr>
        <w:tab/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הסדר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השכרה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לחברה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סולארית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:</w:t>
      </w:r>
    </w:p>
    <w:p w:rsidR="00000000" w:rsidDel="00000000" w:rsidP="00000000" w:rsidRDefault="00000000" w:rsidRPr="00000000" w14:paraId="00000060">
      <w:pPr>
        <w:numPr>
          <w:ilvl w:val="0"/>
          <w:numId w:val="7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הוצאות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הקמה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ותחזוקה</w:t>
      </w:r>
      <w:r w:rsidDel="00000000" w:rsidR="00000000" w:rsidRPr="00000000">
        <w:rPr>
          <w:rFonts w:ascii="David" w:cs="David" w:eastAsia="David" w:hAnsi="David"/>
          <w:rtl w:val="1"/>
        </w:rPr>
        <w:t xml:space="preserve">: 0 </w:t>
      </w:r>
      <w:r w:rsidDel="00000000" w:rsidR="00000000" w:rsidRPr="00000000">
        <w:rPr>
          <w:rFonts w:ascii="David" w:cs="David" w:eastAsia="David" w:hAnsi="David"/>
          <w:rtl w:val="1"/>
        </w:rPr>
        <w:t xml:space="preserve">ש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</w:p>
    <w:p w:rsidR="00000000" w:rsidDel="00000000" w:rsidP="00000000" w:rsidRDefault="00000000" w:rsidRPr="00000000" w14:paraId="00000061">
      <w:pPr>
        <w:numPr>
          <w:ilvl w:val="0"/>
          <w:numId w:val="7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הכנסה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לבניין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למשך</w:t>
      </w:r>
      <w:r w:rsidDel="00000000" w:rsidR="00000000" w:rsidRPr="00000000">
        <w:rPr>
          <w:rFonts w:ascii="David" w:cs="David" w:eastAsia="David" w:hAnsi="David"/>
          <w:rtl w:val="1"/>
        </w:rPr>
        <w:t xml:space="preserve"> 25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): 16,200-21,400 ₪, </w:t>
      </w:r>
    </w:p>
    <w:p w:rsidR="00000000" w:rsidDel="00000000" w:rsidP="00000000" w:rsidRDefault="00000000" w:rsidRPr="00000000" w14:paraId="00000062">
      <w:pPr>
        <w:numPr>
          <w:ilvl w:val="0"/>
          <w:numId w:val="7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סה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כ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הכנסות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</w:t>
      </w:r>
      <w:r w:rsidDel="00000000" w:rsidR="00000000" w:rsidRPr="00000000">
        <w:rPr>
          <w:rFonts w:ascii="David" w:cs="David" w:eastAsia="David" w:hAnsi="David"/>
          <w:rtl w:val="1"/>
        </w:rPr>
        <w:t xml:space="preserve">25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: 405,000-535,000 ₪</w:t>
      </w:r>
    </w:p>
    <w:p w:rsidR="00000000" w:rsidDel="00000000" w:rsidP="00000000" w:rsidRDefault="00000000" w:rsidRPr="00000000" w14:paraId="00000063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0"/>
        </w:rPr>
        <w:tab/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הסדר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רכישה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הקמת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המערכת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במימון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הבית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/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בניין</w:t>
      </w:r>
      <w:r w:rsidDel="00000000" w:rsidR="00000000" w:rsidRPr="00000000">
        <w:rPr>
          <w:rFonts w:ascii="David" w:cs="David" w:eastAsia="David" w:hAnsi="David"/>
          <w:b w:val="1"/>
          <w:rtl w:val="1"/>
        </w:rPr>
        <w:t xml:space="preserve">):</w:t>
      </w:r>
    </w:p>
    <w:p w:rsidR="00000000" w:rsidDel="00000000" w:rsidP="00000000" w:rsidRDefault="00000000" w:rsidRPr="00000000" w14:paraId="00000065">
      <w:pPr>
        <w:numPr>
          <w:ilvl w:val="0"/>
          <w:numId w:val="3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הכנסה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ממוצעת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: 64,865 ₪ , </w:t>
      </w:r>
    </w:p>
    <w:p w:rsidR="00000000" w:rsidDel="00000000" w:rsidP="00000000" w:rsidRDefault="00000000" w:rsidRPr="00000000" w14:paraId="00000066">
      <w:pPr>
        <w:numPr>
          <w:ilvl w:val="0"/>
          <w:numId w:val="3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סה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כ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למשך</w:t>
      </w:r>
      <w:r w:rsidDel="00000000" w:rsidR="00000000" w:rsidRPr="00000000">
        <w:rPr>
          <w:rFonts w:ascii="David" w:cs="David" w:eastAsia="David" w:hAnsi="David"/>
          <w:rtl w:val="1"/>
        </w:rPr>
        <w:t xml:space="preserve"> 25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: 1,621,625 ₪</w:t>
      </w:r>
    </w:p>
    <w:p w:rsidR="00000000" w:rsidDel="00000000" w:rsidP="00000000" w:rsidRDefault="00000000" w:rsidRPr="00000000" w14:paraId="00000067">
      <w:pPr>
        <w:numPr>
          <w:ilvl w:val="0"/>
          <w:numId w:val="3"/>
        </w:numPr>
        <w:bidi w:val="1"/>
        <w:spacing w:line="360" w:lineRule="auto"/>
        <w:ind w:left="72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הוצאות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p w:rsidR="00000000" w:rsidDel="00000000" w:rsidP="00000000" w:rsidRDefault="00000000" w:rsidRPr="00000000" w14:paraId="00000068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עלות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רכישת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: 307,200 ₪  (</w:t>
      </w:r>
      <w:r w:rsidDel="00000000" w:rsidR="00000000" w:rsidRPr="00000000">
        <w:rPr>
          <w:rFonts w:ascii="David" w:cs="David" w:eastAsia="David" w:hAnsi="David"/>
          <w:rtl w:val="1"/>
        </w:rPr>
        <w:t xml:space="preserve">לפי</w:t>
      </w:r>
      <w:r w:rsidDel="00000000" w:rsidR="00000000" w:rsidRPr="00000000">
        <w:rPr>
          <w:rFonts w:ascii="David" w:cs="David" w:eastAsia="David" w:hAnsi="David"/>
          <w:rtl w:val="1"/>
        </w:rPr>
        <w:t xml:space="preserve"> 3,200 </w:t>
      </w:r>
      <w:r w:rsidDel="00000000" w:rsidR="00000000" w:rsidRPr="00000000">
        <w:rPr>
          <w:rFonts w:ascii="David" w:cs="David" w:eastAsia="David" w:hAnsi="David"/>
          <w:rtl w:val="1"/>
        </w:rPr>
        <w:t xml:space="preserve">ש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ח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מותקן</w:t>
      </w:r>
      <w:r w:rsidDel="00000000" w:rsidR="00000000" w:rsidRPr="00000000">
        <w:rPr>
          <w:rFonts w:ascii="David" w:cs="David" w:eastAsia="David" w:hAnsi="David"/>
          <w:rtl w:val="1"/>
        </w:rPr>
        <w:t xml:space="preserve">)</w:t>
      </w:r>
    </w:p>
    <w:p w:rsidR="00000000" w:rsidDel="00000000" w:rsidP="00000000" w:rsidRDefault="00000000" w:rsidRPr="00000000" w14:paraId="00000069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ניקיון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וביטוח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סה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כ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לשנה</w:t>
      </w:r>
      <w:r w:rsidDel="00000000" w:rsidR="00000000" w:rsidRPr="00000000">
        <w:rPr>
          <w:rFonts w:ascii="David" w:cs="David" w:eastAsia="David" w:hAnsi="David"/>
          <w:rtl w:val="1"/>
        </w:rPr>
        <w:t xml:space="preserve">): 9,600 ₪ </w:t>
      </w:r>
    </w:p>
    <w:p w:rsidR="00000000" w:rsidDel="00000000" w:rsidP="00000000" w:rsidRDefault="00000000" w:rsidRPr="00000000" w14:paraId="0000006A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החלפת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ממיר</w:t>
      </w:r>
      <w:r w:rsidDel="00000000" w:rsidR="00000000" w:rsidRPr="00000000">
        <w:rPr>
          <w:rFonts w:ascii="David" w:cs="David" w:eastAsia="David" w:hAnsi="David"/>
          <w:rtl w:val="1"/>
        </w:rPr>
        <w:t xml:space="preserve"> (</w:t>
      </w:r>
      <w:r w:rsidDel="00000000" w:rsidR="00000000" w:rsidRPr="00000000">
        <w:rPr>
          <w:rFonts w:ascii="David" w:cs="David" w:eastAsia="David" w:hAnsi="David"/>
          <w:rtl w:val="1"/>
        </w:rPr>
        <w:t xml:space="preserve">פעם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ב</w:t>
      </w:r>
      <w:r w:rsidDel="00000000" w:rsidR="00000000" w:rsidRPr="00000000">
        <w:rPr>
          <w:rFonts w:ascii="David" w:cs="David" w:eastAsia="David" w:hAnsi="David"/>
          <w:rtl w:val="1"/>
        </w:rPr>
        <w:t xml:space="preserve">-10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): </w:t>
      </w:r>
      <w:r w:rsidDel="00000000" w:rsidR="00000000" w:rsidRPr="00000000">
        <w:rPr>
          <w:rFonts w:ascii="David" w:cs="David" w:eastAsia="David" w:hAnsi="David"/>
          <w:rtl w:val="1"/>
        </w:rPr>
        <w:t xml:space="preserve">כ</w:t>
      </w:r>
      <w:r w:rsidDel="00000000" w:rsidR="00000000" w:rsidRPr="00000000">
        <w:rPr>
          <w:rFonts w:ascii="David" w:cs="David" w:eastAsia="David" w:hAnsi="David"/>
          <w:rtl w:val="1"/>
        </w:rPr>
        <w:t xml:space="preserve">- 12,400 ₪ * 2 </w:t>
      </w:r>
      <w:r w:rsidDel="00000000" w:rsidR="00000000" w:rsidRPr="00000000">
        <w:rPr>
          <w:rFonts w:ascii="David" w:cs="David" w:eastAsia="David" w:hAnsi="David"/>
          <w:rtl w:val="1"/>
        </w:rPr>
        <w:t xml:space="preserve">ממירים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של</w:t>
      </w:r>
      <w:r w:rsidDel="00000000" w:rsidR="00000000" w:rsidRPr="00000000">
        <w:rPr>
          <w:rFonts w:ascii="David" w:cs="David" w:eastAsia="David" w:hAnsi="David"/>
          <w:rtl w:val="1"/>
        </w:rPr>
        <w:t xml:space="preserve"> 50 </w:t>
      </w:r>
      <w:r w:rsidDel="00000000" w:rsidR="00000000" w:rsidRPr="00000000">
        <w:rPr>
          <w:rFonts w:ascii="David" w:cs="David" w:eastAsia="David" w:hAnsi="David"/>
          <w:rtl w:val="1"/>
        </w:rPr>
        <w:t xml:space="preserve">קילוואט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אחד</w:t>
      </w:r>
      <w:r w:rsidDel="00000000" w:rsidR="00000000" w:rsidRPr="00000000">
        <w:rPr>
          <w:rFonts w:ascii="David" w:cs="David" w:eastAsia="David" w:hAnsi="David"/>
          <w:rtl w:val="1"/>
        </w:rPr>
        <w:t xml:space="preserve">, </w:t>
      </w:r>
      <w:r w:rsidDel="00000000" w:rsidR="00000000" w:rsidRPr="00000000">
        <w:rPr>
          <w:rFonts w:ascii="David" w:cs="David" w:eastAsia="David" w:hAnsi="David"/>
          <w:rtl w:val="1"/>
        </w:rPr>
        <w:t xml:space="preserve">כלומר</w:t>
      </w:r>
      <w:r w:rsidDel="00000000" w:rsidR="00000000" w:rsidRPr="00000000">
        <w:rPr>
          <w:rFonts w:ascii="David" w:cs="David" w:eastAsia="David" w:hAnsi="David"/>
          <w:rtl w:val="1"/>
        </w:rPr>
        <w:t xml:space="preserve"> 24,800 </w:t>
      </w:r>
      <w:r w:rsidDel="00000000" w:rsidR="00000000" w:rsidRPr="00000000">
        <w:rPr>
          <w:rFonts w:ascii="David" w:cs="David" w:eastAsia="David" w:hAnsi="David"/>
          <w:rtl w:val="1"/>
        </w:rPr>
        <w:t xml:space="preserve">סה</w:t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כ</w:t>
      </w:r>
    </w:p>
    <w:p w:rsidR="00000000" w:rsidDel="00000000" w:rsidP="00000000" w:rsidRDefault="00000000" w:rsidRPr="00000000" w14:paraId="0000006B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David" w:cs="David" w:eastAsia="David" w:hAnsi="David"/>
          <w:rtl w:val="1"/>
        </w:rPr>
        <w:t xml:space="preserve">"</w:t>
      </w:r>
      <w:r w:rsidDel="00000000" w:rsidR="00000000" w:rsidRPr="00000000">
        <w:rPr>
          <w:rFonts w:ascii="David" w:cs="David" w:eastAsia="David" w:hAnsi="David"/>
          <w:rtl w:val="1"/>
        </w:rPr>
        <w:t xml:space="preserve">שורה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תחתונה</w:t>
      </w:r>
      <w:r w:rsidDel="00000000" w:rsidR="00000000" w:rsidRPr="00000000">
        <w:rPr>
          <w:rFonts w:ascii="David" w:cs="David" w:eastAsia="David" w:hAnsi="David"/>
          <w:rtl w:val="1"/>
        </w:rPr>
        <w:t xml:space="preserve">" </w:t>
      </w:r>
      <w:r w:rsidDel="00000000" w:rsidR="00000000" w:rsidRPr="00000000">
        <w:rPr>
          <w:rFonts w:ascii="David" w:cs="David" w:eastAsia="David" w:hAnsi="David"/>
          <w:rtl w:val="1"/>
        </w:rPr>
        <w:t xml:space="preserve">אחרי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ניכוי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הצאות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צפויות</w:t>
      </w:r>
      <w:r w:rsidDel="00000000" w:rsidR="00000000" w:rsidRPr="00000000">
        <w:rPr>
          <w:rFonts w:ascii="David" w:cs="David" w:eastAsia="David" w:hAnsi="David"/>
          <w:rtl w:val="1"/>
        </w:rPr>
        <w:t xml:space="preserve">:</w:t>
      </w:r>
    </w:p>
    <w:p w:rsidR="00000000" w:rsidDel="00000000" w:rsidP="00000000" w:rsidRDefault="00000000" w:rsidRPr="00000000" w14:paraId="0000006C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זמן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החזר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השקעה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מוערך</w:t>
      </w:r>
      <w:r w:rsidDel="00000000" w:rsidR="00000000" w:rsidRPr="00000000">
        <w:rPr>
          <w:rFonts w:ascii="David" w:cs="David" w:eastAsia="David" w:hAnsi="David"/>
          <w:rtl w:val="1"/>
        </w:rPr>
        <w:t xml:space="preserve">: 5.6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שנים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</w:p>
    <w:p w:rsidR="00000000" w:rsidDel="00000000" w:rsidP="00000000" w:rsidRDefault="00000000" w:rsidRPr="00000000" w14:paraId="0000006D">
      <w:pPr>
        <w:numPr>
          <w:ilvl w:val="1"/>
          <w:numId w:val="3"/>
        </w:numPr>
        <w:bidi w:val="1"/>
        <w:spacing w:line="360" w:lineRule="auto"/>
        <w:ind w:left="1440" w:hanging="360"/>
        <w:jc w:val="both"/>
        <w:rPr>
          <w:rFonts w:ascii="David" w:cs="David" w:eastAsia="David" w:hAnsi="David"/>
          <w:u w:val="none"/>
        </w:rPr>
      </w:pPr>
      <w:r w:rsidDel="00000000" w:rsidR="00000000" w:rsidRPr="00000000">
        <w:rPr>
          <w:rFonts w:ascii="David" w:cs="David" w:eastAsia="David" w:hAnsi="David"/>
          <w:rtl w:val="1"/>
        </w:rPr>
        <w:t xml:space="preserve">תשואה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שנתית</w:t>
      </w:r>
      <w:r w:rsidDel="00000000" w:rsidR="00000000" w:rsidRPr="00000000">
        <w:rPr>
          <w:rFonts w:ascii="David" w:cs="David" w:eastAsia="David" w:hAnsi="David"/>
          <w:rtl w:val="1"/>
        </w:rPr>
        <w:t xml:space="preserve"> </w:t>
      </w:r>
      <w:r w:rsidDel="00000000" w:rsidR="00000000" w:rsidRPr="00000000">
        <w:rPr>
          <w:rFonts w:ascii="David" w:cs="David" w:eastAsia="David" w:hAnsi="David"/>
          <w:rtl w:val="1"/>
        </w:rPr>
        <w:t xml:space="preserve">מוערכת</w:t>
      </w:r>
      <w:r w:rsidDel="00000000" w:rsidR="00000000" w:rsidRPr="00000000">
        <w:rPr>
          <w:rFonts w:ascii="David" w:cs="David" w:eastAsia="David" w:hAnsi="David"/>
          <w:rtl w:val="1"/>
        </w:rPr>
        <w:t xml:space="preserve">: 17.8%</w:t>
      </w:r>
    </w:p>
    <w:p w:rsidR="00000000" w:rsidDel="00000000" w:rsidP="00000000" w:rsidRDefault="00000000" w:rsidRPr="00000000" w14:paraId="0000006E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bidi w:val="1"/>
        <w:spacing w:line="360" w:lineRule="auto"/>
        <w:jc w:val="both"/>
        <w:rPr>
          <w:rFonts w:ascii="David" w:cs="David" w:eastAsia="David" w:hAnsi="David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bidi w:val="1"/>
        <w:spacing w:line="360" w:lineRule="auto"/>
        <w:jc w:val="center"/>
        <w:rPr>
          <w:rFonts w:ascii="David" w:cs="David" w:eastAsia="David" w:hAnsi="David"/>
          <w:b w:val="1"/>
          <w:highlight w:val="yellow"/>
        </w:rPr>
      </w:pPr>
      <w:r w:rsidDel="00000000" w:rsidR="00000000" w:rsidRPr="00000000">
        <w:rPr>
          <w:rtl w:val="0"/>
        </w:rPr>
      </w:r>
    </w:p>
    <w:sectPr>
      <w:headerReference r:id="rId69" w:type="default"/>
      <w:pgSz w:h="15840" w:w="12240" w:orient="portrait"/>
      <w:pgMar w:bottom="1247" w:top="1247" w:left="1247" w:right="1247" w:header="709" w:footer="709"/>
      <w:pgNumType w:start="1"/>
      <w:cols w:equalWidth="0" w:num="1">
        <w:col w:space="0" w:w="9745.98"/>
      </w:cols>
      <w:bidi w:val="1"/>
    </w:sectPr>
  </w:body>
</w:document>
</file>

<file path=word/comments.xml><?xml version="1.0" encoding="utf-8"?>
<w:comme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comment w:author="Olga Arshavsky Perl" w:id="1" w:date="2023-10-23T14:30:21Z"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לנו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המחשבון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שרם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בנה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בזמנו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-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אולי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ננגיש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לרשויות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?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שאפשר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לשאול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...</w:t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@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Einat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datner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@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gmail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com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-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דעתך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?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לדעתי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לרם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אכפת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וניתן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קרדיט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כמובן</w: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_Assigned to Einat Dattner_</w:t>
      </w:r>
    </w:p>
  </w:comment>
  <w:comment w:author="Einat Dattner" w:id="2" w:date="2023-10-27T11:04:30Z"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עדיף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לערוך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מותאם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?</w:t>
      </w:r>
    </w:p>
  </w:comment>
  <w:comment w:author="Olga Arshavsky Perl" w:id="3" w:date="2023-10-29T14:08:44Z"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כן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לנסות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להכין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קובץ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אותן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נוסחאות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שכולל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החלקים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שנדרשים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לזה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בקובץ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עוד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מלא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שסתם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יבלבלו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אותם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...</w:t>
      </w:r>
    </w:p>
  </w:comment>
  <w:comment w:author="Olga Arshavsky Perl" w:id="4" w:date="2023-11-14T14:34:41Z"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הכנתי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תראי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דעתך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: 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https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://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docs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google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com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/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spreadsheets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/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/15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HOfqNoUkb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9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rBChM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9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YThr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24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daod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7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vTMyGQkEEc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5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Hjv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4/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edit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?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usp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=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sharing</w:t>
      </w:r>
    </w:p>
  </w:comment>
  <w:comment w:author="Einat Dattner" w:id="5" w:date="2023-11-22T19:29:20Z"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אחלה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!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כתבתי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הערות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קטנות</w:t>
      </w:r>
    </w:p>
  </w:comment>
  <w:comment w:author="Olga Arshavsky Perl" w:id="0" w:date="2023-10-09T13:50:05Z"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לוודא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מול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חברות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סולאריות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שככה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באמת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עובדים</w:t>
      </w:r>
    </w:p>
  </w:comment>
</w:comments>
</file>

<file path=word/commentsExtended.xml><?xml version="1.0" encoding="utf-8"?>
<w15:commentsEx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15:commentEx w15:paraId="00000076" w15:done="0"/>
  <w15:commentEx w15:paraId="00000077" w15:paraIdParent="00000076" w15:done="0"/>
  <w15:commentEx w15:paraId="00000078" w15:paraIdParent="00000076" w15:done="0"/>
  <w15:commentEx w15:paraId="00000079" w15:paraIdParent="00000076" w15:done="0"/>
  <w15:commentEx w15:paraId="0000007A" w15:paraIdParent="00000076" w15:done="0"/>
  <w15:commentEx w15:paraId="0000007B" w15:done="0"/>
</w15:commentsEx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David"/>
  <w:font w:name="Arial"/>
</w:fonts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otnote w:id="0">
    <w:p w:rsidR="00000000" w:rsidDel="00000000" w:rsidP="00000000" w:rsidRDefault="00000000" w:rsidRPr="00000000" w14:paraId="00000071">
      <w:pPr>
        <w:bidi w:val="1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יש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המשתמשים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במספרים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נמוכים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עבור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גגות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רעפים</w:t>
      </w:r>
      <w:r w:rsidDel="00000000" w:rsidR="00000000" w:rsidRPr="00000000">
        <w:rPr>
          <w:sz w:val="20"/>
          <w:szCs w:val="20"/>
          <w:rtl w:val="1"/>
        </w:rPr>
        <w:t xml:space="preserve"> - 5 </w:t>
      </w:r>
      <w:r w:rsidDel="00000000" w:rsidR="00000000" w:rsidRPr="00000000">
        <w:rPr>
          <w:sz w:val="20"/>
          <w:szCs w:val="20"/>
          <w:rtl w:val="1"/>
        </w:rPr>
        <w:t xml:space="preserve">עבור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מפנה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דרומי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</w:t>
      </w:r>
      <w:r w:rsidDel="00000000" w:rsidR="00000000" w:rsidRPr="00000000">
        <w:rPr>
          <w:sz w:val="20"/>
          <w:szCs w:val="20"/>
          <w:rtl w:val="1"/>
        </w:rPr>
        <w:t xml:space="preserve">6 </w:t>
      </w:r>
      <w:r w:rsidDel="00000000" w:rsidR="00000000" w:rsidRPr="00000000">
        <w:rPr>
          <w:sz w:val="20"/>
          <w:szCs w:val="20"/>
          <w:rtl w:val="1"/>
        </w:rPr>
        <w:t xml:space="preserve">עבור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שאר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המפנים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וזאת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משום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שבגגות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אלה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ניתן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להתקין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הפאנלים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בצמידות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אחד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לשני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מה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שלא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אפשרי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בגגות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שטוחים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עם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חלק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מגגות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הרעפים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מציבים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אתגרים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הנדסיים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לאור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צורות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כאלה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ואחרות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מסיבה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לשם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הפשטות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המלצתינו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היא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להשתמש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בהערכה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השמרנית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לגגות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אלה</w:t>
      </w:r>
      <w:r w:rsidDel="00000000" w:rsidR="00000000" w:rsidRPr="00000000">
        <w:rPr>
          <w:sz w:val="20"/>
          <w:szCs w:val="20"/>
          <w:rtl w:val="1"/>
        </w:rPr>
        <w:t xml:space="preserve">. </w:t>
      </w:r>
    </w:p>
  </w:footnote>
  <w:footnote w:id="1">
    <w:p w:rsidR="00000000" w:rsidDel="00000000" w:rsidP="00000000" w:rsidRDefault="00000000" w:rsidRPr="00000000" w14:paraId="00000073">
      <w:pPr>
        <w:bidi w:val="1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בעניין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מס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ההכנסה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ממכירת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החשמל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ראו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hyperlink r:id="rId1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הנחיות</w:t>
        </w:r>
      </w:hyperlink>
      <w:hyperlink r:id="rId2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 </w:t>
        </w:r>
      </w:hyperlink>
      <w:hyperlink r:id="rId3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רשות</w:t>
        </w:r>
      </w:hyperlink>
      <w:hyperlink r:id="rId4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 </w:t>
        </w:r>
      </w:hyperlink>
      <w:hyperlink r:id="rId5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המיסים</w:t>
        </w:r>
      </w:hyperlink>
      <w:hyperlink r:id="rId6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 </w:t>
        </w:r>
      </w:hyperlink>
      <w:hyperlink r:id="rId7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בנושא</w:t>
        </w:r>
      </w:hyperlink>
      <w:hyperlink r:id="rId8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 </w:t>
        </w:r>
      </w:hyperlink>
      <w:hyperlink r:id="rId9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משנת</w:t>
        </w:r>
      </w:hyperlink>
      <w:hyperlink r:id="rId10">
        <w:r w:rsidDel="00000000" w:rsidR="00000000" w:rsidRPr="00000000">
          <w:rPr>
            <w:color w:val="1155cc"/>
            <w:sz w:val="20"/>
            <w:szCs w:val="20"/>
            <w:u w:val="single"/>
            <w:rtl w:val="1"/>
          </w:rPr>
          <w:t xml:space="preserve"> 2019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אפשרי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שאלה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ישתנו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כך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שתהיה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הבחנה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בהנחיות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בין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בית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פרטי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המייצג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משק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בית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אחד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לבין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ועד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בניין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משותף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המייצג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מספר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משקי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בית</w:t>
      </w:r>
      <w:r w:rsidDel="00000000" w:rsidR="00000000" w:rsidRPr="00000000">
        <w:rPr>
          <w:sz w:val="20"/>
          <w:szCs w:val="20"/>
          <w:rtl w:val="1"/>
        </w:rPr>
        <w:t xml:space="preserve">. </w:t>
      </w:r>
    </w:p>
  </w:footnote>
</w:footnote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72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40" w:lineRule="auto"/>
    </w:pPr>
    <w:rPr>
      <w:rFonts w:ascii="Calibri" w:cs="Calibri" w:eastAsia="Calibri" w:hAnsi="Calibri"/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/>
    <w:rPr>
      <w:rFonts w:ascii="Calibri" w:cs="Calibri" w:eastAsia="Calibri" w:hAnsi="Calibri"/>
      <w:sz w:val="56"/>
      <w:szCs w:val="56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40" w:lineRule="auto"/>
    </w:pPr>
    <w:rPr>
      <w:rFonts w:ascii="Calibri" w:cs="Calibri" w:eastAsia="Calibri" w:hAnsi="Calibri"/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/>
    <w:rPr>
      <w:rFonts w:ascii="Calibri" w:cs="Calibri" w:eastAsia="Calibri" w:hAnsi="Calibri"/>
      <w:sz w:val="56"/>
      <w:szCs w:val="56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40" w:lineRule="auto"/>
    </w:pPr>
    <w:rPr>
      <w:rFonts w:ascii="Calibri" w:cs="Calibri" w:eastAsia="Calibri" w:hAnsi="Calibri"/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/>
    <w:rPr>
      <w:rFonts w:ascii="Calibri" w:cs="Calibri" w:eastAsia="Calibri" w:hAnsi="Calibri"/>
      <w:sz w:val="56"/>
      <w:szCs w:val="56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40" w:lineRule="auto"/>
    </w:pPr>
    <w:rPr>
      <w:rFonts w:ascii="Calibri" w:cs="Calibri" w:eastAsia="Calibri" w:hAnsi="Calibri"/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/>
    <w:rPr>
      <w:rFonts w:ascii="Calibri" w:cs="Calibri" w:eastAsia="Calibri" w:hAnsi="Calibri"/>
      <w:sz w:val="56"/>
      <w:szCs w:val="56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link w:val="Heading1Char"/>
    <w:uiPriority w:val="9"/>
    <w:qFormat w:val="1"/>
    <w:rsid w:val="00DE150A"/>
    <w:pPr>
      <w:keepNext w:val="1"/>
      <w:keepLines w:val="1"/>
      <w:spacing w:before="240"/>
      <w:outlineLvl w:val="0"/>
    </w:pPr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 w:val="1"/>
    <w:qFormat w:val="1"/>
    <w:rsid w:val="0067080F"/>
    <w:pPr>
      <w:keepNext w:val="1"/>
      <w:keepLines w:val="1"/>
      <w:spacing w:before="40"/>
      <w:outlineLvl w:val="1"/>
    </w:pPr>
    <w:rPr>
      <w:rFonts w:asciiTheme="majorHAnsi" w:cstheme="majorBidi" w:eastAsiaTheme="majorEastAsia" w:hAnsiTheme="majorHAnsi"/>
      <w:color w:val="2f5496" w:themeColor="accent1" w:themeShade="0000BF"/>
      <w:sz w:val="26"/>
      <w:szCs w:val="2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Heading1Char" w:customStyle="1">
    <w:name w:val="Heading 1 Char"/>
    <w:basedOn w:val="DefaultParagraphFont"/>
    <w:link w:val="Heading1"/>
    <w:uiPriority w:val="9"/>
    <w:rsid w:val="00DE150A"/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 w:val="1"/>
    <w:rsid w:val="00DE150A"/>
    <w:pPr>
      <w:contextualSpacing w:val="1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DE150A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 w:val="1"/>
    <w:rsid w:val="001F32EB"/>
    <w:pPr>
      <w:ind w:left="720"/>
      <w:contextualSpacing w:val="1"/>
    </w:pPr>
  </w:style>
  <w:style w:type="character" w:styleId="Heading2Char" w:customStyle="1">
    <w:name w:val="Heading 2 Char"/>
    <w:basedOn w:val="DefaultParagraphFont"/>
    <w:link w:val="Heading2"/>
    <w:uiPriority w:val="9"/>
    <w:rsid w:val="0067080F"/>
    <w:rPr>
      <w:rFonts w:asciiTheme="majorHAnsi" w:cstheme="majorBidi" w:eastAsiaTheme="majorEastAsia" w:hAnsiTheme="majorHAnsi"/>
      <w:color w:val="2f5496" w:themeColor="accent1" w:themeShade="0000BF"/>
      <w:sz w:val="26"/>
      <w:szCs w:val="2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gov.il/he/departments/publications/reports/hasdara_tarrif_ricuz" TargetMode="External"/><Relationship Id="rId42" Type="http://schemas.openxmlformats.org/officeDocument/2006/relationships/hyperlink" Target="https://www.gov.il/he/departments/news/press_urban_prem_09_2023" TargetMode="External"/><Relationship Id="rId41" Type="http://schemas.openxmlformats.org/officeDocument/2006/relationships/hyperlink" Target="https://www.gov.il/he/departments/news/press_urban_prem_09_2023" TargetMode="External"/><Relationship Id="rId44" Type="http://schemas.openxmlformats.org/officeDocument/2006/relationships/hyperlink" Target="https://www.gov.il/he/departments/news/press_urban_prem_09_2023" TargetMode="External"/><Relationship Id="rId43" Type="http://schemas.openxmlformats.org/officeDocument/2006/relationships/hyperlink" Target="https://www.gov.il/he/departments/news/press_urban_prem_09_2023" TargetMode="External"/><Relationship Id="rId46" Type="http://schemas.openxmlformats.org/officeDocument/2006/relationships/hyperlink" Target="https://www.gov.il/he/departments/news/press_urban_prem_09_2023" TargetMode="External"/><Relationship Id="rId45" Type="http://schemas.openxmlformats.org/officeDocument/2006/relationships/hyperlink" Target="https://www.gov.il/he/departments/news/press_urban_prem_09_2023" TargetMode="External"/><Relationship Id="rId1" Type="http://schemas.openxmlformats.org/officeDocument/2006/relationships/theme" Target="theme/theme1.xml"/><Relationship Id="rId2" Type="http://schemas.openxmlformats.org/officeDocument/2006/relationships/comments" Target="comments.xml"/><Relationship Id="rId3" Type="http://schemas.openxmlformats.org/officeDocument/2006/relationships/settings" Target="settings.xml"/><Relationship Id="rId4" Type="http://schemas.openxmlformats.org/officeDocument/2006/relationships/fontTable" Target="fontTable.xml"/><Relationship Id="rId9" Type="http://schemas.microsoft.com/office/2011/relationships/commentsExtended" Target="commentsExtended.xml"/><Relationship Id="rId48" Type="http://schemas.openxmlformats.org/officeDocument/2006/relationships/hyperlink" Target="https://www.gov.il/he/departments/news/press_urban_prem_09_2023" TargetMode="External"/><Relationship Id="rId47" Type="http://schemas.openxmlformats.org/officeDocument/2006/relationships/hyperlink" Target="https://www.gov.il/he/departments/news/press_urban_prem_09_2023" TargetMode="External"/><Relationship Id="rId49" Type="http://schemas.openxmlformats.org/officeDocument/2006/relationships/hyperlink" Target="https://www.gov.il/he/departments/news/press_urban_prem_09_2023" TargetMode="External"/><Relationship Id="rId5" Type="http://schemas.openxmlformats.org/officeDocument/2006/relationships/footnotes" Target="footnotes.xml"/><Relationship Id="rId6" Type="http://schemas.openxmlformats.org/officeDocument/2006/relationships/numbering" Target="numbering.xml"/><Relationship Id="rId7" Type="http://schemas.openxmlformats.org/officeDocument/2006/relationships/styles" Target="styles.xml"/><Relationship Id="rId8" Type="http://schemas.openxmlformats.org/officeDocument/2006/relationships/customXml" Target="../customXML/item1.xml"/><Relationship Id="rId31" Type="http://schemas.openxmlformats.org/officeDocument/2006/relationships/hyperlink" Target="https://www.gov.il/he/departments/publications/reports/hasdara_tarrif_ricuz" TargetMode="External"/><Relationship Id="rId30" Type="http://schemas.openxmlformats.org/officeDocument/2006/relationships/hyperlink" Target="https://www.gov.il/he/departments/publications/reports/hasdara_tarrif_ricuz" TargetMode="External"/><Relationship Id="rId33" Type="http://schemas.openxmlformats.org/officeDocument/2006/relationships/hyperlink" Target="https://www.gov.il/he/departments/publications/reports/hasdara_tarrif_ricuz" TargetMode="External"/><Relationship Id="rId32" Type="http://schemas.openxmlformats.org/officeDocument/2006/relationships/hyperlink" Target="https://www.gov.il/he/departments/publications/reports/hasdara_tarrif_ricuz" TargetMode="External"/><Relationship Id="rId35" Type="http://schemas.openxmlformats.org/officeDocument/2006/relationships/hyperlink" Target="https://www.gov.il/he/departments/publications/reports/hasdara_tarrif_ricuz" TargetMode="External"/><Relationship Id="rId34" Type="http://schemas.openxmlformats.org/officeDocument/2006/relationships/hyperlink" Target="https://www.gov.il/he/departments/publications/reports/hasdara_tarrif_ricuz" TargetMode="External"/><Relationship Id="rId37" Type="http://schemas.openxmlformats.org/officeDocument/2006/relationships/hyperlink" Target="https://www.gov.il/he/departments/publications/reports/hasdara_tarrif_ricuz" TargetMode="External"/><Relationship Id="rId36" Type="http://schemas.openxmlformats.org/officeDocument/2006/relationships/hyperlink" Target="https://www.gov.il/he/departments/publications/reports/hasdara_tarrif_ricuz" TargetMode="External"/><Relationship Id="rId39" Type="http://schemas.openxmlformats.org/officeDocument/2006/relationships/hyperlink" Target="https://www.gov.il/he/departments/publications/reports/hasdara_tarrif_ricuz" TargetMode="External"/><Relationship Id="rId38" Type="http://schemas.openxmlformats.org/officeDocument/2006/relationships/hyperlink" Target="https://www.gov.il/he/departments/publications/reports/hasdara_tarrif_ricuz" TargetMode="External"/><Relationship Id="rId62" Type="http://schemas.openxmlformats.org/officeDocument/2006/relationships/image" Target="media/image9.png"/><Relationship Id="rId61" Type="http://schemas.openxmlformats.org/officeDocument/2006/relationships/image" Target="media/image4.png"/><Relationship Id="rId20" Type="http://schemas.openxmlformats.org/officeDocument/2006/relationships/hyperlink" Target="https://fileextractor.justice.gov.il/tabu" TargetMode="External"/><Relationship Id="rId64" Type="http://schemas.openxmlformats.org/officeDocument/2006/relationships/image" Target="media/image7.png"/><Relationship Id="rId63" Type="http://schemas.openxmlformats.org/officeDocument/2006/relationships/image" Target="media/image6.png"/><Relationship Id="rId22" Type="http://schemas.openxmlformats.org/officeDocument/2006/relationships/hyperlink" Target="https://fileextractor.justice.gov.il/tabu" TargetMode="External"/><Relationship Id="rId66" Type="http://schemas.openxmlformats.org/officeDocument/2006/relationships/image" Target="media/image2.png"/><Relationship Id="rId21" Type="http://schemas.openxmlformats.org/officeDocument/2006/relationships/hyperlink" Target="https://fileextractor.justice.gov.il/tabu" TargetMode="External"/><Relationship Id="rId65" Type="http://schemas.openxmlformats.org/officeDocument/2006/relationships/image" Target="media/image3.png"/><Relationship Id="rId24" Type="http://schemas.openxmlformats.org/officeDocument/2006/relationships/hyperlink" Target="https://fileextractor.justice.gov.il/tabu" TargetMode="External"/><Relationship Id="rId68" Type="http://schemas.openxmlformats.org/officeDocument/2006/relationships/image" Target="media/image5.png"/><Relationship Id="rId23" Type="http://schemas.openxmlformats.org/officeDocument/2006/relationships/hyperlink" Target="https://fileextractor.justice.gov.il/tabu" TargetMode="External"/><Relationship Id="rId67" Type="http://schemas.openxmlformats.org/officeDocument/2006/relationships/image" Target="media/image1.png"/><Relationship Id="rId60" Type="http://schemas.openxmlformats.org/officeDocument/2006/relationships/hyperlink" Target="https://www.gvaotenergy.com/c/%D7%9E%D7%9E%D7%99%D7%A8%D7%99-%D7%A1%D7%95%D7%9C%D7%90%D7%A8%D7%90%D7%93%D7%92%D7%B3" TargetMode="External"/><Relationship Id="rId26" Type="http://schemas.openxmlformats.org/officeDocument/2006/relationships/hyperlink" Target="https://mavat.iplan.gov.il/SV1" TargetMode="External"/><Relationship Id="rId25" Type="http://schemas.openxmlformats.org/officeDocument/2006/relationships/hyperlink" Target="https://mavat.iplan.gov.il/SV1" TargetMode="External"/><Relationship Id="rId69" Type="http://schemas.openxmlformats.org/officeDocument/2006/relationships/header" Target="header1.xml"/><Relationship Id="rId28" Type="http://schemas.openxmlformats.org/officeDocument/2006/relationships/hyperlink" Target="https://www.gov.il/he/departments/publications/reports/hasdara_tarrif_ricuz" TargetMode="External"/><Relationship Id="rId27" Type="http://schemas.openxmlformats.org/officeDocument/2006/relationships/hyperlink" Target="https://mavat.iplan.gov.il/SV1" TargetMode="External"/><Relationship Id="rId29" Type="http://schemas.openxmlformats.org/officeDocument/2006/relationships/hyperlink" Target="https://www.gov.il/he/departments/publications/reports/hasdara_tarrif_ricuz" TargetMode="External"/><Relationship Id="rId51" Type="http://schemas.openxmlformats.org/officeDocument/2006/relationships/hyperlink" Target="https://www.gov.il/he/departments/news/press_urban_prem_09_2023" TargetMode="External"/><Relationship Id="rId50" Type="http://schemas.openxmlformats.org/officeDocument/2006/relationships/hyperlink" Target="https://www.gov.il/he/departments/news/press_urban_prem_09_2023" TargetMode="External"/><Relationship Id="rId53" Type="http://schemas.openxmlformats.org/officeDocument/2006/relationships/hyperlink" Target="https://www.gov.il/he/departments/news/press_urban_prem_09_2023" TargetMode="External"/><Relationship Id="rId52" Type="http://schemas.openxmlformats.org/officeDocument/2006/relationships/hyperlink" Target="https://www.gov.il/he/departments/news/press_urban_prem_09_2023" TargetMode="External"/><Relationship Id="rId11" Type="http://schemas.openxmlformats.org/officeDocument/2006/relationships/hyperlink" Target="https://www.gov.il/apps/mapi/parcel_address/parcel_address.html" TargetMode="External"/><Relationship Id="rId55" Type="http://schemas.openxmlformats.org/officeDocument/2006/relationships/hyperlink" Target="https://www.gov.il/he/departments/news/press_urban_prem_09_2023" TargetMode="External"/><Relationship Id="rId10" Type="http://schemas.openxmlformats.org/officeDocument/2006/relationships/hyperlink" Target="https://www.govmap.gov.il/" TargetMode="External"/><Relationship Id="rId54" Type="http://schemas.openxmlformats.org/officeDocument/2006/relationships/hyperlink" Target="https://www.gov.il/he/departments/news/press_urban_prem_09_2023" TargetMode="External"/><Relationship Id="rId13" Type="http://schemas.openxmlformats.org/officeDocument/2006/relationships/hyperlink" Target="https://www.gov.il/apps/mapi/parcel_address/parcel_address.html" TargetMode="External"/><Relationship Id="rId57" Type="http://schemas.openxmlformats.org/officeDocument/2006/relationships/hyperlink" Target="https://www.gov.il/he/departments/news/press_urban_prem_09_2023" TargetMode="External"/><Relationship Id="rId12" Type="http://schemas.openxmlformats.org/officeDocument/2006/relationships/hyperlink" Target="https://www.gov.il/apps/mapi/parcel_address/parcel_address.html" TargetMode="External"/><Relationship Id="rId56" Type="http://schemas.openxmlformats.org/officeDocument/2006/relationships/hyperlink" Target="https://www.gov.il/he/departments/news/press_urban_prem_09_2023" TargetMode="External"/><Relationship Id="rId15" Type="http://schemas.openxmlformats.org/officeDocument/2006/relationships/hyperlink" Target="https://www.gov.il/apps/mapi/parcel_address/parcel_address.html" TargetMode="External"/><Relationship Id="rId59" Type="http://schemas.openxmlformats.org/officeDocument/2006/relationships/hyperlink" Target="https://www.gov.il/he/departments/news/press_urban_prem_09_2023" TargetMode="External"/><Relationship Id="rId14" Type="http://schemas.openxmlformats.org/officeDocument/2006/relationships/hyperlink" Target="https://www.gov.il/apps/mapi/parcel_address/parcel_address.html" TargetMode="External"/><Relationship Id="rId58" Type="http://schemas.openxmlformats.org/officeDocument/2006/relationships/hyperlink" Target="https://www.gov.il/he/departments/news/press_urban_prem_09_2023" TargetMode="External"/><Relationship Id="rId17" Type="http://schemas.openxmlformats.org/officeDocument/2006/relationships/hyperlink" Target="https://fileextractor.justice.gov.il/tabu" TargetMode="External"/><Relationship Id="rId16" Type="http://schemas.openxmlformats.org/officeDocument/2006/relationships/hyperlink" Target="https://fileextractor.justice.gov.il/tabu" TargetMode="External"/><Relationship Id="rId19" Type="http://schemas.openxmlformats.org/officeDocument/2006/relationships/hyperlink" Target="https://fileextractor.justice.gov.il/tabu" TargetMode="External"/><Relationship Id="rId18" Type="http://schemas.openxmlformats.org/officeDocument/2006/relationships/hyperlink" Target="https://fileextractor.justice.gov.il/tabu" TargetMode="External"/></Relationships>
</file>

<file path=word/_rels/footnotes.xml.rels><?xml version="1.0" encoding="UTF-8" standalone="yes"?><Relationships xmlns="http://schemas.openxmlformats.org/package/2006/relationships"><Relationship Id="rId1" Type="http://schemas.openxmlformats.org/officeDocument/2006/relationships/hyperlink" Target="https://www.gov.il/BlobFolder/policy/income-tax-inst-7-2019/he/Policy_IncomeTaxInst_hor-7-2019-acc.pdf" TargetMode="External"/><Relationship Id="rId2" Type="http://schemas.openxmlformats.org/officeDocument/2006/relationships/hyperlink" Target="https://www.gov.il/BlobFolder/policy/income-tax-inst-7-2019/he/Policy_IncomeTaxInst_hor-7-2019-acc.pdf" TargetMode="External"/><Relationship Id="rId3" Type="http://schemas.openxmlformats.org/officeDocument/2006/relationships/hyperlink" Target="https://www.gov.il/BlobFolder/policy/income-tax-inst-7-2019/he/Policy_IncomeTaxInst_hor-7-2019-acc.pdf" TargetMode="External"/><Relationship Id="rId4" Type="http://schemas.openxmlformats.org/officeDocument/2006/relationships/hyperlink" Target="https://www.gov.il/BlobFolder/policy/income-tax-inst-7-2019/he/Policy_IncomeTaxInst_hor-7-2019-acc.pdf" TargetMode="External"/><Relationship Id="rId10" Type="http://schemas.openxmlformats.org/officeDocument/2006/relationships/hyperlink" Target="https://www.gov.il/BlobFolder/policy/income-tax-inst-7-2019/he/Policy_IncomeTaxInst_hor-7-2019-acc.pdf" TargetMode="External"/><Relationship Id="rId9" Type="http://schemas.openxmlformats.org/officeDocument/2006/relationships/hyperlink" Target="https://www.gov.il/BlobFolder/policy/income-tax-inst-7-2019/he/Policy_IncomeTaxInst_hor-7-2019-acc.pdf" TargetMode="External"/><Relationship Id="rId5" Type="http://schemas.openxmlformats.org/officeDocument/2006/relationships/hyperlink" Target="https://www.gov.il/BlobFolder/policy/income-tax-inst-7-2019/he/Policy_IncomeTaxInst_hor-7-2019-acc.pdf" TargetMode="External"/><Relationship Id="rId6" Type="http://schemas.openxmlformats.org/officeDocument/2006/relationships/hyperlink" Target="https://www.gov.il/BlobFolder/policy/income-tax-inst-7-2019/he/Policy_IncomeTaxInst_hor-7-2019-acc.pdf" TargetMode="External"/><Relationship Id="rId7" Type="http://schemas.openxmlformats.org/officeDocument/2006/relationships/hyperlink" Target="https://www.gov.il/BlobFolder/policy/income-tax-inst-7-2019/he/Policy_IncomeTaxInst_hor-7-2019-acc.pdf" TargetMode="External"/><Relationship Id="rId8" Type="http://schemas.openxmlformats.org/officeDocument/2006/relationships/hyperlink" Target="https://www.gov.il/BlobFolder/policy/income-tax-inst-7-2019/he/Policy_IncomeTaxInst_hor-7-2019-acc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5u5L+8I9UxUAChMs4l25G0S3Sg==">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2023-01-02T11:32:00Z</dcterms:created>
  <dc:creator>Omri Carmon</dc:creator>
</cp:coreProperties>
</file>